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B417F" w14:textId="0C966F82" w:rsidR="000F6B74" w:rsidRDefault="00286000" w:rsidP="009B599F">
      <w:pPr>
        <w:jc w:val="center"/>
        <w:rPr>
          <w:b/>
          <w:sz w:val="32"/>
          <w:szCs w:val="32"/>
          <w:u w:val="single"/>
        </w:rPr>
      </w:pPr>
      <w:r w:rsidRPr="009B599F">
        <w:rPr>
          <w:b/>
          <w:sz w:val="32"/>
          <w:szCs w:val="32"/>
          <w:u w:val="single"/>
        </w:rPr>
        <w:t>Internal investigation into Allegations/complaints/concerns</w:t>
      </w:r>
      <w:r w:rsidR="00D45590">
        <w:rPr>
          <w:b/>
          <w:sz w:val="32"/>
          <w:szCs w:val="32"/>
          <w:u w:val="single"/>
        </w:rPr>
        <w:t xml:space="preserve"> </w:t>
      </w:r>
      <w:r w:rsidR="009B599F" w:rsidRPr="009B599F">
        <w:rPr>
          <w:b/>
          <w:sz w:val="32"/>
          <w:szCs w:val="32"/>
          <w:u w:val="single"/>
        </w:rPr>
        <w:t>(</w:t>
      </w:r>
      <w:r w:rsidR="007E0EF2">
        <w:rPr>
          <w:b/>
          <w:sz w:val="32"/>
          <w:szCs w:val="32"/>
          <w:u w:val="single"/>
        </w:rPr>
        <w:t xml:space="preserve">with </w:t>
      </w:r>
      <w:r w:rsidR="009B599F" w:rsidRPr="009B599F">
        <w:rPr>
          <w:b/>
          <w:sz w:val="32"/>
          <w:szCs w:val="32"/>
          <w:u w:val="single"/>
        </w:rPr>
        <w:t>Guidance)</w:t>
      </w:r>
    </w:p>
    <w:tbl>
      <w:tblPr>
        <w:tblStyle w:val="TableGrid"/>
        <w:tblW w:w="8202" w:type="dxa"/>
        <w:tblInd w:w="108" w:type="dxa"/>
        <w:tblLook w:val="04A0" w:firstRow="1" w:lastRow="0" w:firstColumn="1" w:lastColumn="0" w:noHBand="0" w:noVBand="1"/>
      </w:tblPr>
      <w:tblGrid>
        <w:gridCol w:w="4130"/>
        <w:gridCol w:w="3836"/>
        <w:gridCol w:w="236"/>
      </w:tblGrid>
      <w:tr w:rsidR="00EE68AA" w14:paraId="550C3134" w14:textId="77777777" w:rsidTr="007E0EF2">
        <w:tc>
          <w:tcPr>
            <w:tcW w:w="7966" w:type="dxa"/>
            <w:gridSpan w:val="2"/>
            <w:tcBorders>
              <w:top w:val="nil"/>
              <w:left w:val="nil"/>
              <w:bottom w:val="single" w:sz="4" w:space="0" w:color="auto"/>
              <w:right w:val="nil"/>
            </w:tcBorders>
          </w:tcPr>
          <w:p w14:paraId="2C270A14" w14:textId="77777777" w:rsidR="00EE68AA" w:rsidRDefault="00EE68AA" w:rsidP="008C6766">
            <w:pPr>
              <w:rPr>
                <w:rFonts w:cs="Arial"/>
                <w:sz w:val="24"/>
                <w:szCs w:val="24"/>
              </w:rPr>
            </w:pPr>
          </w:p>
          <w:p w14:paraId="2201F5FB" w14:textId="77777777" w:rsidR="008C6766" w:rsidRPr="007E3B68" w:rsidRDefault="008C6766" w:rsidP="008C6766">
            <w:pPr>
              <w:rPr>
                <w:b/>
                <w:color w:val="000000" w:themeColor="text1"/>
                <w:sz w:val="24"/>
                <w:szCs w:val="24"/>
              </w:rPr>
            </w:pPr>
            <w:r w:rsidRPr="007E3B68">
              <w:rPr>
                <w:b/>
                <w:color w:val="000000" w:themeColor="text1"/>
                <w:sz w:val="24"/>
                <w:szCs w:val="24"/>
              </w:rPr>
              <w:t>Author (</w:t>
            </w:r>
            <w:r w:rsidRPr="007E3B68">
              <w:rPr>
                <w:rFonts w:cs="Arial"/>
                <w:b/>
                <w:i/>
                <w:color w:val="000000" w:themeColor="text1"/>
                <w:sz w:val="24"/>
                <w:szCs w:val="24"/>
              </w:rPr>
              <w:t>Name, Job title)</w:t>
            </w:r>
            <w:r w:rsidRPr="007E3B68">
              <w:rPr>
                <w:b/>
                <w:color w:val="000000" w:themeColor="text1"/>
                <w:sz w:val="24"/>
                <w:szCs w:val="24"/>
              </w:rPr>
              <w:t>:</w:t>
            </w:r>
          </w:p>
          <w:p w14:paraId="404665BE" w14:textId="77777777" w:rsidR="008C6766" w:rsidRDefault="008C6766" w:rsidP="008C6766">
            <w:pPr>
              <w:rPr>
                <w:b/>
                <w:sz w:val="24"/>
                <w:szCs w:val="24"/>
              </w:rPr>
            </w:pPr>
          </w:p>
          <w:p w14:paraId="67B9EF68" w14:textId="2BDCD6A2" w:rsidR="008C6766" w:rsidRDefault="008C6766" w:rsidP="008C6766">
            <w:pPr>
              <w:rPr>
                <w:rFonts w:cs="Arial"/>
                <w:b/>
                <w:color w:val="000000" w:themeColor="text1"/>
                <w:sz w:val="24"/>
                <w:szCs w:val="24"/>
              </w:rPr>
            </w:pPr>
            <w:r w:rsidRPr="007E3B68">
              <w:rPr>
                <w:rFonts w:cs="Arial"/>
                <w:b/>
                <w:color w:val="000000" w:themeColor="text1"/>
                <w:sz w:val="24"/>
                <w:szCs w:val="24"/>
              </w:rPr>
              <w:t>Name</w:t>
            </w:r>
            <w:r>
              <w:rPr>
                <w:rFonts w:cs="Arial"/>
                <w:b/>
                <w:color w:val="000000" w:themeColor="text1"/>
                <w:sz w:val="24"/>
                <w:szCs w:val="24"/>
              </w:rPr>
              <w:t>, DOB and Address of</w:t>
            </w:r>
            <w:r w:rsidR="007E0EF2">
              <w:rPr>
                <w:rFonts w:cs="Arial"/>
                <w:b/>
                <w:color w:val="000000" w:themeColor="text1"/>
                <w:sz w:val="24"/>
                <w:szCs w:val="24"/>
              </w:rPr>
              <w:t xml:space="preserve"> e</w:t>
            </w:r>
            <w:r>
              <w:rPr>
                <w:rFonts w:cs="Arial"/>
                <w:b/>
                <w:color w:val="000000" w:themeColor="text1"/>
                <w:sz w:val="24"/>
                <w:szCs w:val="24"/>
              </w:rPr>
              <w:t>mployee:</w:t>
            </w:r>
          </w:p>
          <w:p w14:paraId="63224A43" w14:textId="77777777" w:rsidR="008C6766" w:rsidRDefault="008C6766" w:rsidP="008C6766">
            <w:pPr>
              <w:rPr>
                <w:rFonts w:cs="Arial"/>
                <w:b/>
                <w:color w:val="000000" w:themeColor="text1"/>
                <w:sz w:val="24"/>
                <w:szCs w:val="24"/>
              </w:rPr>
            </w:pPr>
          </w:p>
          <w:p w14:paraId="3587D23E" w14:textId="77777777" w:rsidR="008C6766" w:rsidRDefault="008C6766" w:rsidP="008C6766">
            <w:pPr>
              <w:rPr>
                <w:rFonts w:cs="Arial"/>
                <w:b/>
                <w:sz w:val="24"/>
                <w:szCs w:val="24"/>
              </w:rPr>
            </w:pPr>
            <w:r w:rsidRPr="005043EB">
              <w:rPr>
                <w:rFonts w:cs="Arial"/>
                <w:b/>
                <w:sz w:val="24"/>
                <w:szCs w:val="24"/>
              </w:rPr>
              <w:t>Name of complainant/child:</w:t>
            </w:r>
          </w:p>
          <w:p w14:paraId="36996F90" w14:textId="77777777" w:rsidR="008C6766" w:rsidRDefault="008C6766" w:rsidP="008C6766">
            <w:pPr>
              <w:rPr>
                <w:b/>
                <w:sz w:val="24"/>
                <w:szCs w:val="24"/>
                <w:u w:val="single"/>
              </w:rPr>
            </w:pPr>
          </w:p>
          <w:p w14:paraId="3759B563" w14:textId="77777777" w:rsidR="008C6766" w:rsidRDefault="008C6766" w:rsidP="008C6766">
            <w:pPr>
              <w:rPr>
                <w:rFonts w:cs="Arial"/>
                <w:b/>
                <w:sz w:val="24"/>
                <w:szCs w:val="24"/>
              </w:rPr>
            </w:pPr>
            <w:r w:rsidRPr="005043EB">
              <w:rPr>
                <w:rFonts w:cs="Arial"/>
                <w:b/>
                <w:sz w:val="24"/>
                <w:szCs w:val="24"/>
              </w:rPr>
              <w:t>Date investigations commenced:</w:t>
            </w:r>
          </w:p>
          <w:p w14:paraId="07907B26" w14:textId="77777777" w:rsidR="008C6766" w:rsidRDefault="008C6766" w:rsidP="008C6766">
            <w:pPr>
              <w:rPr>
                <w:rFonts w:cs="Arial"/>
                <w:b/>
                <w:sz w:val="24"/>
                <w:szCs w:val="24"/>
              </w:rPr>
            </w:pPr>
          </w:p>
          <w:p w14:paraId="4CD10EA9" w14:textId="77777777" w:rsidR="008C6766" w:rsidRDefault="008C6766" w:rsidP="008C6766">
            <w:pPr>
              <w:rPr>
                <w:rFonts w:cs="Arial"/>
                <w:b/>
                <w:sz w:val="24"/>
                <w:szCs w:val="24"/>
              </w:rPr>
            </w:pPr>
            <w:r w:rsidRPr="005043EB">
              <w:rPr>
                <w:rFonts w:cs="Arial"/>
                <w:b/>
                <w:sz w:val="24"/>
                <w:szCs w:val="24"/>
              </w:rPr>
              <w:t>Date investigations concluded:</w:t>
            </w:r>
          </w:p>
          <w:p w14:paraId="7B3B037E" w14:textId="77777777" w:rsidR="008C6766" w:rsidRDefault="008C6766" w:rsidP="008C6766">
            <w:pPr>
              <w:rPr>
                <w:rFonts w:cs="Arial"/>
                <w:sz w:val="24"/>
                <w:szCs w:val="24"/>
              </w:rPr>
            </w:pPr>
          </w:p>
          <w:p w14:paraId="6DFD87E8" w14:textId="7519D631" w:rsidR="008C6766" w:rsidRDefault="008C6766" w:rsidP="008C6766">
            <w:pPr>
              <w:rPr>
                <w:rFonts w:cs="Arial"/>
                <w:sz w:val="24"/>
                <w:szCs w:val="24"/>
              </w:rPr>
            </w:pPr>
          </w:p>
        </w:tc>
        <w:tc>
          <w:tcPr>
            <w:tcW w:w="236" w:type="dxa"/>
            <w:tcBorders>
              <w:top w:val="nil"/>
              <w:left w:val="nil"/>
              <w:bottom w:val="single" w:sz="4" w:space="0" w:color="auto"/>
              <w:right w:val="nil"/>
            </w:tcBorders>
          </w:tcPr>
          <w:p w14:paraId="3253D481" w14:textId="77777777" w:rsidR="00EE68AA" w:rsidRDefault="00EE68AA">
            <w:pPr>
              <w:rPr>
                <w:rFonts w:cs="Arial"/>
                <w:sz w:val="24"/>
                <w:szCs w:val="24"/>
              </w:rPr>
            </w:pPr>
          </w:p>
        </w:tc>
      </w:tr>
      <w:tr w:rsidR="00EE68AA" w14:paraId="7F6C950F" w14:textId="77777777" w:rsidTr="007E0EF2">
        <w:tc>
          <w:tcPr>
            <w:tcW w:w="8202" w:type="dxa"/>
            <w:gridSpan w:val="3"/>
            <w:tcBorders>
              <w:top w:val="single" w:sz="4" w:space="0" w:color="auto"/>
              <w:left w:val="single" w:sz="4" w:space="0" w:color="auto"/>
              <w:bottom w:val="single" w:sz="4" w:space="0" w:color="auto"/>
              <w:right w:val="single" w:sz="4" w:space="0" w:color="auto"/>
            </w:tcBorders>
          </w:tcPr>
          <w:p w14:paraId="730EFF7E" w14:textId="77777777" w:rsidR="007E0EF2" w:rsidRDefault="007E0EF2" w:rsidP="009B599F">
            <w:pPr>
              <w:jc w:val="center"/>
              <w:rPr>
                <w:rFonts w:cs="Arial"/>
                <w:b/>
                <w:sz w:val="24"/>
                <w:szCs w:val="24"/>
                <w:u w:val="single"/>
              </w:rPr>
            </w:pPr>
            <w:bookmarkStart w:id="0" w:name="_Hlk31877224"/>
          </w:p>
          <w:p w14:paraId="4FC877A6" w14:textId="59322053" w:rsidR="00EE68AA" w:rsidRDefault="004C4446" w:rsidP="009B599F">
            <w:pPr>
              <w:jc w:val="center"/>
              <w:rPr>
                <w:rFonts w:cs="Arial"/>
                <w:b/>
                <w:sz w:val="24"/>
                <w:szCs w:val="24"/>
                <w:u w:val="single"/>
              </w:rPr>
            </w:pPr>
            <w:r>
              <w:rPr>
                <w:rFonts w:cs="Arial"/>
                <w:b/>
                <w:sz w:val="24"/>
                <w:szCs w:val="24"/>
                <w:u w:val="single"/>
              </w:rPr>
              <w:t>Details of the allegation and r</w:t>
            </w:r>
            <w:r w:rsidR="00EE68AA" w:rsidRPr="009B599F">
              <w:rPr>
                <w:rFonts w:cs="Arial"/>
                <w:b/>
                <w:sz w:val="24"/>
                <w:szCs w:val="24"/>
                <w:u w:val="single"/>
              </w:rPr>
              <w:t>emit of Investigation:</w:t>
            </w:r>
          </w:p>
          <w:bookmarkEnd w:id="0"/>
          <w:p w14:paraId="58A2FA63" w14:textId="77777777" w:rsidR="00EE68AA" w:rsidRDefault="00EE68AA">
            <w:pPr>
              <w:rPr>
                <w:rFonts w:cs="Arial"/>
                <w:sz w:val="24"/>
                <w:szCs w:val="24"/>
              </w:rPr>
            </w:pPr>
          </w:p>
        </w:tc>
      </w:tr>
      <w:tr w:rsidR="00EE68AA" w14:paraId="56A2C999" w14:textId="77777777" w:rsidTr="007E0EF2">
        <w:tc>
          <w:tcPr>
            <w:tcW w:w="8202" w:type="dxa"/>
            <w:gridSpan w:val="3"/>
            <w:tcBorders>
              <w:top w:val="single" w:sz="4" w:space="0" w:color="auto"/>
              <w:left w:val="single" w:sz="4" w:space="0" w:color="auto"/>
              <w:bottom w:val="single" w:sz="4" w:space="0" w:color="auto"/>
              <w:right w:val="single" w:sz="4" w:space="0" w:color="auto"/>
            </w:tcBorders>
          </w:tcPr>
          <w:p w14:paraId="039F4C46" w14:textId="77777777" w:rsidR="00EE68AA" w:rsidRDefault="00EE68AA" w:rsidP="00EE68AA">
            <w:pPr>
              <w:numPr>
                <w:ilvl w:val="0"/>
                <w:numId w:val="4"/>
              </w:numPr>
              <w:rPr>
                <w:rFonts w:cs="Arial"/>
                <w:i/>
                <w:color w:val="808080" w:themeColor="background1" w:themeShade="80"/>
                <w:sz w:val="24"/>
                <w:szCs w:val="24"/>
              </w:rPr>
            </w:pPr>
            <w:r>
              <w:rPr>
                <w:rFonts w:cs="Arial"/>
                <w:i/>
                <w:color w:val="808080" w:themeColor="background1" w:themeShade="80"/>
                <w:sz w:val="24"/>
                <w:szCs w:val="24"/>
              </w:rPr>
              <w:t>Define remit of investigation, i.e. what allegations/concerns were identified as in need of investigation (provide concise bullet points list of all allegations, that will be expanded upon in ‘Findings’ section).</w:t>
            </w:r>
          </w:p>
          <w:p w14:paraId="0D1E189C" w14:textId="77777777" w:rsidR="00EE68AA" w:rsidRDefault="00EE68AA" w:rsidP="004C4446">
            <w:pPr>
              <w:ind w:left="360"/>
              <w:rPr>
                <w:rFonts w:cs="Arial"/>
                <w:sz w:val="24"/>
                <w:szCs w:val="24"/>
              </w:rPr>
            </w:pPr>
          </w:p>
        </w:tc>
      </w:tr>
      <w:tr w:rsidR="004C4446" w14:paraId="1C69B532" w14:textId="77777777" w:rsidTr="007E0EF2">
        <w:tc>
          <w:tcPr>
            <w:tcW w:w="8202" w:type="dxa"/>
            <w:gridSpan w:val="3"/>
            <w:tcBorders>
              <w:top w:val="single" w:sz="4" w:space="0" w:color="auto"/>
              <w:left w:val="single" w:sz="4" w:space="0" w:color="auto"/>
              <w:bottom w:val="single" w:sz="4" w:space="0" w:color="auto"/>
              <w:right w:val="single" w:sz="4" w:space="0" w:color="auto"/>
            </w:tcBorders>
          </w:tcPr>
          <w:p w14:paraId="44F72ACF" w14:textId="77777777" w:rsidR="007E0EF2" w:rsidRDefault="007E0EF2" w:rsidP="00A04EC4">
            <w:pPr>
              <w:jc w:val="center"/>
              <w:rPr>
                <w:rFonts w:cs="Arial"/>
                <w:b/>
                <w:sz w:val="24"/>
                <w:szCs w:val="24"/>
                <w:u w:val="single"/>
              </w:rPr>
            </w:pPr>
          </w:p>
          <w:p w14:paraId="538F3FC4" w14:textId="0C44C2F0" w:rsidR="004C4446" w:rsidRDefault="004C4446" w:rsidP="00A04EC4">
            <w:pPr>
              <w:jc w:val="center"/>
              <w:rPr>
                <w:rFonts w:cs="Arial"/>
                <w:b/>
                <w:sz w:val="24"/>
                <w:szCs w:val="24"/>
                <w:u w:val="single"/>
              </w:rPr>
            </w:pPr>
            <w:r w:rsidRPr="009B599F">
              <w:rPr>
                <w:rFonts w:cs="Arial"/>
                <w:b/>
                <w:sz w:val="24"/>
                <w:szCs w:val="24"/>
                <w:u w:val="single"/>
              </w:rPr>
              <w:t>Background:</w:t>
            </w:r>
          </w:p>
          <w:p w14:paraId="1A8932AC" w14:textId="77777777" w:rsidR="004C4446" w:rsidRDefault="004C4446" w:rsidP="00A04EC4">
            <w:pPr>
              <w:rPr>
                <w:rFonts w:cs="Arial"/>
                <w:sz w:val="24"/>
                <w:szCs w:val="24"/>
              </w:rPr>
            </w:pPr>
          </w:p>
        </w:tc>
      </w:tr>
      <w:tr w:rsidR="004C4446" w14:paraId="32A5843B" w14:textId="77777777" w:rsidTr="007E0EF2">
        <w:tc>
          <w:tcPr>
            <w:tcW w:w="8202" w:type="dxa"/>
            <w:gridSpan w:val="3"/>
            <w:tcBorders>
              <w:top w:val="single" w:sz="4" w:space="0" w:color="auto"/>
              <w:left w:val="single" w:sz="4" w:space="0" w:color="auto"/>
              <w:bottom w:val="single" w:sz="4" w:space="0" w:color="auto"/>
              <w:right w:val="single" w:sz="4" w:space="0" w:color="auto"/>
            </w:tcBorders>
          </w:tcPr>
          <w:p w14:paraId="1E59084C" w14:textId="77777777" w:rsidR="004C4446" w:rsidRDefault="004C4446" w:rsidP="00A04EC4">
            <w:pPr>
              <w:numPr>
                <w:ilvl w:val="0"/>
                <w:numId w:val="3"/>
              </w:numPr>
              <w:rPr>
                <w:rFonts w:cs="Arial"/>
                <w:i/>
                <w:color w:val="808080" w:themeColor="background1" w:themeShade="80"/>
                <w:sz w:val="24"/>
                <w:szCs w:val="24"/>
              </w:rPr>
            </w:pPr>
            <w:r>
              <w:rPr>
                <w:rFonts w:cs="Arial"/>
                <w:i/>
                <w:color w:val="808080" w:themeColor="background1" w:themeShade="80"/>
                <w:sz w:val="24"/>
                <w:szCs w:val="24"/>
              </w:rPr>
              <w:t>Identify how the situation came to light (based on the factual information provided by the complainant); what actions have already been taken prior to the investigation commencing; what communications have taken place.</w:t>
            </w:r>
          </w:p>
          <w:p w14:paraId="58A009E0" w14:textId="77777777" w:rsidR="004C4446" w:rsidRDefault="004C4446" w:rsidP="00A04EC4">
            <w:pPr>
              <w:numPr>
                <w:ilvl w:val="0"/>
                <w:numId w:val="3"/>
              </w:numPr>
              <w:rPr>
                <w:rFonts w:cs="Arial"/>
                <w:i/>
                <w:color w:val="808080" w:themeColor="background1" w:themeShade="80"/>
                <w:sz w:val="24"/>
                <w:szCs w:val="24"/>
              </w:rPr>
            </w:pPr>
            <w:r>
              <w:rPr>
                <w:rFonts w:cs="Arial"/>
                <w:i/>
                <w:color w:val="808080" w:themeColor="background1" w:themeShade="80"/>
                <w:sz w:val="24"/>
                <w:szCs w:val="24"/>
              </w:rPr>
              <w:t>Provide brief details on the ‘subject’ of the investigation, their employment history, current role and how long held etc.</w:t>
            </w:r>
          </w:p>
          <w:p w14:paraId="0347A4D3" w14:textId="77777777" w:rsidR="00E11F37" w:rsidRPr="00A626F3" w:rsidRDefault="00E11F37" w:rsidP="00E11F37">
            <w:pPr>
              <w:numPr>
                <w:ilvl w:val="0"/>
                <w:numId w:val="3"/>
              </w:numPr>
              <w:rPr>
                <w:rFonts w:cs="Arial"/>
                <w:i/>
                <w:color w:val="808080" w:themeColor="background1" w:themeShade="80"/>
                <w:sz w:val="24"/>
                <w:szCs w:val="24"/>
              </w:rPr>
            </w:pPr>
            <w:r>
              <w:rPr>
                <w:rFonts w:cs="Arial"/>
                <w:i/>
                <w:color w:val="808080" w:themeColor="background1" w:themeShade="80"/>
                <w:sz w:val="24"/>
                <w:szCs w:val="24"/>
              </w:rPr>
              <w:t>Note is employee suspended and when, whether redeployed for duration of investigation or if there are any specific changes in place to allow the investigation to take place, i.e. direct contact with children removed, taken off usual duties but still within the department etc.</w:t>
            </w:r>
          </w:p>
          <w:p w14:paraId="51CCA367" w14:textId="77777777" w:rsidR="004C4446" w:rsidRDefault="004C4446" w:rsidP="00E11F37">
            <w:pPr>
              <w:ind w:left="360"/>
              <w:rPr>
                <w:rFonts w:cs="Arial"/>
                <w:sz w:val="24"/>
                <w:szCs w:val="24"/>
              </w:rPr>
            </w:pPr>
          </w:p>
        </w:tc>
      </w:tr>
      <w:tr w:rsidR="00EE68AA" w14:paraId="52084173" w14:textId="77777777" w:rsidTr="007E0EF2">
        <w:tc>
          <w:tcPr>
            <w:tcW w:w="4130" w:type="dxa"/>
            <w:tcBorders>
              <w:top w:val="single" w:sz="4" w:space="0" w:color="auto"/>
              <w:left w:val="nil"/>
              <w:bottom w:val="single" w:sz="4" w:space="0" w:color="auto"/>
              <w:right w:val="nil"/>
            </w:tcBorders>
          </w:tcPr>
          <w:p w14:paraId="3E1CE3E0" w14:textId="0F38BE97" w:rsidR="00F77A94" w:rsidRDefault="00F77A94">
            <w:pPr>
              <w:rPr>
                <w:rFonts w:cs="Arial"/>
                <w:sz w:val="24"/>
                <w:szCs w:val="24"/>
              </w:rPr>
            </w:pPr>
          </w:p>
        </w:tc>
        <w:tc>
          <w:tcPr>
            <w:tcW w:w="4072" w:type="dxa"/>
            <w:gridSpan w:val="2"/>
            <w:tcBorders>
              <w:top w:val="single" w:sz="4" w:space="0" w:color="auto"/>
              <w:left w:val="nil"/>
              <w:bottom w:val="single" w:sz="4" w:space="0" w:color="auto"/>
              <w:right w:val="nil"/>
            </w:tcBorders>
          </w:tcPr>
          <w:p w14:paraId="755ED46D" w14:textId="77777777" w:rsidR="00EE68AA" w:rsidRDefault="00EE68AA">
            <w:pPr>
              <w:rPr>
                <w:rFonts w:cs="Arial"/>
                <w:sz w:val="24"/>
                <w:szCs w:val="24"/>
              </w:rPr>
            </w:pPr>
          </w:p>
        </w:tc>
      </w:tr>
      <w:tr w:rsidR="00EE68AA" w14:paraId="4321267D" w14:textId="77777777" w:rsidTr="007E0EF2">
        <w:tc>
          <w:tcPr>
            <w:tcW w:w="8202" w:type="dxa"/>
            <w:gridSpan w:val="3"/>
            <w:tcBorders>
              <w:top w:val="single" w:sz="4" w:space="0" w:color="auto"/>
              <w:left w:val="single" w:sz="4" w:space="0" w:color="auto"/>
              <w:bottom w:val="single" w:sz="4" w:space="0" w:color="auto"/>
              <w:right w:val="single" w:sz="4" w:space="0" w:color="auto"/>
            </w:tcBorders>
          </w:tcPr>
          <w:p w14:paraId="011E8E46" w14:textId="77777777" w:rsidR="007E0EF2" w:rsidRDefault="007E0EF2" w:rsidP="009B599F">
            <w:pPr>
              <w:jc w:val="center"/>
              <w:rPr>
                <w:rFonts w:cs="Arial"/>
                <w:b/>
                <w:sz w:val="24"/>
                <w:szCs w:val="24"/>
                <w:u w:val="single"/>
              </w:rPr>
            </w:pPr>
          </w:p>
          <w:p w14:paraId="21C3A954" w14:textId="678F578C" w:rsidR="00EE68AA" w:rsidRPr="009B599F" w:rsidRDefault="00EE68AA" w:rsidP="009B599F">
            <w:pPr>
              <w:jc w:val="center"/>
              <w:rPr>
                <w:rFonts w:cs="Arial"/>
                <w:b/>
                <w:sz w:val="24"/>
                <w:szCs w:val="24"/>
                <w:u w:val="single"/>
              </w:rPr>
            </w:pPr>
            <w:r w:rsidRPr="009B599F">
              <w:rPr>
                <w:rFonts w:cs="Arial"/>
                <w:b/>
                <w:sz w:val="24"/>
                <w:szCs w:val="24"/>
                <w:u w:val="single"/>
              </w:rPr>
              <w:t>Investigation Process:</w:t>
            </w:r>
          </w:p>
          <w:p w14:paraId="6A43B91B" w14:textId="4E31C268" w:rsidR="000B0DC7" w:rsidRDefault="000B0DC7">
            <w:pPr>
              <w:rPr>
                <w:rFonts w:cs="Arial"/>
                <w:sz w:val="24"/>
                <w:szCs w:val="24"/>
              </w:rPr>
            </w:pPr>
          </w:p>
        </w:tc>
      </w:tr>
      <w:tr w:rsidR="00EE68AA" w14:paraId="56651AD8" w14:textId="77777777" w:rsidTr="007E0EF2">
        <w:tc>
          <w:tcPr>
            <w:tcW w:w="8202" w:type="dxa"/>
            <w:gridSpan w:val="3"/>
            <w:tcBorders>
              <w:top w:val="single" w:sz="4" w:space="0" w:color="auto"/>
              <w:left w:val="single" w:sz="4" w:space="0" w:color="auto"/>
              <w:bottom w:val="single" w:sz="4" w:space="0" w:color="auto"/>
              <w:right w:val="single" w:sz="4" w:space="0" w:color="auto"/>
            </w:tcBorders>
          </w:tcPr>
          <w:p w14:paraId="2ACE61F0" w14:textId="77777777" w:rsidR="00EE68AA" w:rsidRDefault="00EE68AA">
            <w:pPr>
              <w:rPr>
                <w:rFonts w:cs="Arial"/>
                <w:i/>
                <w:color w:val="808080" w:themeColor="background1" w:themeShade="80"/>
                <w:sz w:val="24"/>
                <w:szCs w:val="24"/>
              </w:rPr>
            </w:pPr>
          </w:p>
          <w:p w14:paraId="4A8FF0E1" w14:textId="77777777" w:rsidR="00EE68AA" w:rsidRDefault="00EE68AA" w:rsidP="00EE68AA">
            <w:pPr>
              <w:numPr>
                <w:ilvl w:val="0"/>
                <w:numId w:val="5"/>
              </w:numPr>
              <w:rPr>
                <w:rFonts w:cs="Arial"/>
                <w:i/>
                <w:color w:val="808080" w:themeColor="background1" w:themeShade="80"/>
                <w:sz w:val="24"/>
                <w:szCs w:val="24"/>
              </w:rPr>
            </w:pPr>
            <w:r>
              <w:rPr>
                <w:rFonts w:cs="Arial"/>
                <w:i/>
                <w:color w:val="808080" w:themeColor="background1" w:themeShade="80"/>
                <w:sz w:val="24"/>
                <w:szCs w:val="24"/>
              </w:rPr>
              <w:t>A brief description of the method(s) used to gather information.</w:t>
            </w:r>
          </w:p>
          <w:p w14:paraId="0F18C687" w14:textId="300B845F" w:rsidR="00EE68AA" w:rsidRDefault="00EE68AA" w:rsidP="00EE68AA">
            <w:pPr>
              <w:numPr>
                <w:ilvl w:val="0"/>
                <w:numId w:val="5"/>
              </w:numPr>
              <w:rPr>
                <w:rFonts w:cs="Arial"/>
                <w:i/>
                <w:color w:val="808080" w:themeColor="background1" w:themeShade="80"/>
                <w:sz w:val="24"/>
                <w:szCs w:val="24"/>
              </w:rPr>
            </w:pPr>
            <w:r>
              <w:rPr>
                <w:rFonts w:cs="Arial"/>
                <w:i/>
                <w:color w:val="808080" w:themeColor="background1" w:themeShade="80"/>
                <w:sz w:val="24"/>
                <w:szCs w:val="24"/>
              </w:rPr>
              <w:t>Prov</w:t>
            </w:r>
            <w:r w:rsidR="00E11F37">
              <w:rPr>
                <w:rFonts w:cs="Arial"/>
                <w:i/>
                <w:color w:val="808080" w:themeColor="background1" w:themeShade="80"/>
                <w:sz w:val="24"/>
                <w:szCs w:val="24"/>
              </w:rPr>
              <w:t>ide</w:t>
            </w:r>
            <w:r>
              <w:rPr>
                <w:rFonts w:cs="Arial"/>
                <w:i/>
                <w:color w:val="808080" w:themeColor="background1" w:themeShade="80"/>
                <w:sz w:val="24"/>
                <w:szCs w:val="24"/>
              </w:rPr>
              <w:t xml:space="preserve"> details of interviewees,</w:t>
            </w:r>
            <w:r w:rsidR="00EA1024">
              <w:rPr>
                <w:rFonts w:cs="Arial"/>
                <w:i/>
                <w:color w:val="808080" w:themeColor="background1" w:themeShade="80"/>
                <w:sz w:val="24"/>
                <w:szCs w:val="24"/>
              </w:rPr>
              <w:t xml:space="preserve"> (include account from employee, any potential witnesses, any other person who may have knowledge or information about the allegations.) Give name</w:t>
            </w:r>
            <w:r>
              <w:rPr>
                <w:rFonts w:cs="Arial"/>
                <w:i/>
                <w:color w:val="808080" w:themeColor="background1" w:themeShade="80"/>
                <w:sz w:val="24"/>
                <w:szCs w:val="24"/>
              </w:rPr>
              <w:t>, post, reason</w:t>
            </w:r>
            <w:r w:rsidR="00EA1024">
              <w:rPr>
                <w:rFonts w:cs="Arial"/>
                <w:i/>
                <w:color w:val="808080" w:themeColor="background1" w:themeShade="80"/>
                <w:sz w:val="24"/>
                <w:szCs w:val="24"/>
              </w:rPr>
              <w:t xml:space="preserve"> for and d</w:t>
            </w:r>
            <w:r>
              <w:rPr>
                <w:rFonts w:cs="Arial"/>
                <w:i/>
                <w:color w:val="808080" w:themeColor="background1" w:themeShade="80"/>
                <w:sz w:val="24"/>
                <w:szCs w:val="24"/>
              </w:rPr>
              <w:t>ate of interview.  It may be appropriate to attach the record of interview.</w:t>
            </w:r>
          </w:p>
          <w:p w14:paraId="4484D3E7" w14:textId="77777777" w:rsidR="00EE68AA" w:rsidRDefault="00EE68AA" w:rsidP="00EE68AA">
            <w:pPr>
              <w:numPr>
                <w:ilvl w:val="0"/>
                <w:numId w:val="5"/>
              </w:numPr>
              <w:rPr>
                <w:rFonts w:cs="Arial"/>
                <w:i/>
                <w:color w:val="808080" w:themeColor="background1" w:themeShade="80"/>
                <w:sz w:val="24"/>
                <w:szCs w:val="24"/>
              </w:rPr>
            </w:pPr>
            <w:r>
              <w:rPr>
                <w:rFonts w:cs="Arial"/>
                <w:i/>
                <w:color w:val="808080" w:themeColor="background1" w:themeShade="80"/>
                <w:sz w:val="24"/>
                <w:szCs w:val="24"/>
              </w:rPr>
              <w:t>If the investigator has not interviewed all potential individuals the decision should be recorded in this section (including reasons, e.g., did not directly witness event)</w:t>
            </w:r>
          </w:p>
          <w:p w14:paraId="36C21ADD" w14:textId="4A1E0B54" w:rsidR="00EE68AA" w:rsidRDefault="00EE68AA" w:rsidP="00EE68AA">
            <w:pPr>
              <w:numPr>
                <w:ilvl w:val="0"/>
                <w:numId w:val="5"/>
              </w:numPr>
              <w:rPr>
                <w:rFonts w:cs="Arial"/>
                <w:i/>
                <w:color w:val="808080" w:themeColor="background1" w:themeShade="80"/>
                <w:sz w:val="24"/>
                <w:szCs w:val="24"/>
              </w:rPr>
            </w:pPr>
            <w:r>
              <w:rPr>
                <w:rFonts w:cs="Arial"/>
                <w:i/>
                <w:color w:val="808080" w:themeColor="background1" w:themeShade="80"/>
                <w:sz w:val="24"/>
                <w:szCs w:val="24"/>
              </w:rPr>
              <w:lastRenderedPageBreak/>
              <w:t>A chronology of events, (detailing any delays in the investigation)</w:t>
            </w:r>
            <w:r w:rsidR="008C6766">
              <w:rPr>
                <w:rFonts w:cs="Arial"/>
                <w:i/>
                <w:color w:val="808080" w:themeColor="background1" w:themeShade="80"/>
                <w:sz w:val="24"/>
                <w:szCs w:val="24"/>
              </w:rPr>
              <w:t>, LADO advice, timescales</w:t>
            </w:r>
          </w:p>
          <w:p w14:paraId="3B4C561E" w14:textId="77777777" w:rsidR="00EE68AA" w:rsidRDefault="00EE68AA" w:rsidP="007E0EF2">
            <w:pPr>
              <w:numPr>
                <w:ilvl w:val="0"/>
                <w:numId w:val="5"/>
              </w:numPr>
              <w:rPr>
                <w:rFonts w:cs="Arial"/>
                <w:i/>
                <w:color w:val="808080" w:themeColor="background1" w:themeShade="80"/>
                <w:sz w:val="24"/>
                <w:szCs w:val="24"/>
              </w:rPr>
            </w:pPr>
            <w:r>
              <w:rPr>
                <w:rFonts w:cs="Arial"/>
                <w:i/>
                <w:color w:val="808080" w:themeColor="background1" w:themeShade="80"/>
                <w:sz w:val="24"/>
                <w:szCs w:val="24"/>
              </w:rPr>
              <w:t>What documents/evidence were reviewed.</w:t>
            </w:r>
          </w:p>
          <w:p w14:paraId="7B646AE0" w14:textId="524EFCFD" w:rsidR="007E0EF2" w:rsidRPr="007E0EF2" w:rsidRDefault="007E0EF2" w:rsidP="007E0EF2">
            <w:pPr>
              <w:numPr>
                <w:ilvl w:val="0"/>
                <w:numId w:val="5"/>
              </w:numPr>
              <w:rPr>
                <w:rFonts w:cs="Arial"/>
                <w:i/>
                <w:color w:val="808080" w:themeColor="background1" w:themeShade="80"/>
                <w:sz w:val="24"/>
                <w:szCs w:val="24"/>
              </w:rPr>
            </w:pPr>
          </w:p>
        </w:tc>
      </w:tr>
      <w:tr w:rsidR="00EE68AA" w14:paraId="5058A14F" w14:textId="77777777" w:rsidTr="007E0EF2">
        <w:tc>
          <w:tcPr>
            <w:tcW w:w="4130" w:type="dxa"/>
            <w:tcBorders>
              <w:top w:val="single" w:sz="4" w:space="0" w:color="auto"/>
              <w:left w:val="nil"/>
              <w:bottom w:val="single" w:sz="4" w:space="0" w:color="auto"/>
              <w:right w:val="nil"/>
            </w:tcBorders>
          </w:tcPr>
          <w:p w14:paraId="7FC3B9E4" w14:textId="2266ED5E" w:rsidR="00E11F37" w:rsidRDefault="00E11F37">
            <w:pPr>
              <w:rPr>
                <w:rFonts w:cs="Arial"/>
                <w:sz w:val="24"/>
                <w:szCs w:val="24"/>
              </w:rPr>
            </w:pPr>
          </w:p>
        </w:tc>
        <w:tc>
          <w:tcPr>
            <w:tcW w:w="4072" w:type="dxa"/>
            <w:gridSpan w:val="2"/>
            <w:tcBorders>
              <w:top w:val="single" w:sz="4" w:space="0" w:color="auto"/>
              <w:left w:val="nil"/>
              <w:bottom w:val="single" w:sz="4" w:space="0" w:color="auto"/>
              <w:right w:val="nil"/>
            </w:tcBorders>
          </w:tcPr>
          <w:p w14:paraId="12BF4F79" w14:textId="77777777" w:rsidR="00EE68AA" w:rsidRDefault="00EE68AA">
            <w:pPr>
              <w:rPr>
                <w:rFonts w:cs="Arial"/>
                <w:sz w:val="24"/>
                <w:szCs w:val="24"/>
              </w:rPr>
            </w:pPr>
          </w:p>
        </w:tc>
      </w:tr>
      <w:tr w:rsidR="008C6766" w:rsidRPr="00E11F37" w14:paraId="4F11C33F" w14:textId="77777777" w:rsidTr="007E0EF2">
        <w:tc>
          <w:tcPr>
            <w:tcW w:w="8202" w:type="dxa"/>
            <w:gridSpan w:val="3"/>
            <w:tcBorders>
              <w:top w:val="single" w:sz="4" w:space="0" w:color="auto"/>
              <w:left w:val="single" w:sz="4" w:space="0" w:color="auto"/>
              <w:bottom w:val="single" w:sz="4" w:space="0" w:color="auto"/>
              <w:right w:val="single" w:sz="4" w:space="0" w:color="auto"/>
            </w:tcBorders>
          </w:tcPr>
          <w:p w14:paraId="6B0630E9" w14:textId="77777777" w:rsidR="007E0EF2" w:rsidRDefault="007E0EF2" w:rsidP="008C6766">
            <w:pPr>
              <w:jc w:val="center"/>
              <w:rPr>
                <w:rFonts w:cs="Arial"/>
                <w:b/>
                <w:sz w:val="24"/>
                <w:szCs w:val="24"/>
                <w:u w:val="single"/>
              </w:rPr>
            </w:pPr>
          </w:p>
          <w:p w14:paraId="6FC7D282" w14:textId="6824E8DC" w:rsidR="008C6766" w:rsidRPr="007E0EF2" w:rsidRDefault="008C6766" w:rsidP="008C6766">
            <w:pPr>
              <w:jc w:val="center"/>
              <w:rPr>
                <w:rFonts w:cs="Arial"/>
                <w:b/>
                <w:sz w:val="24"/>
                <w:szCs w:val="24"/>
                <w:u w:val="single"/>
              </w:rPr>
            </w:pPr>
            <w:r w:rsidRPr="007E0EF2">
              <w:rPr>
                <w:rFonts w:cs="Arial"/>
                <w:b/>
                <w:sz w:val="24"/>
                <w:szCs w:val="24"/>
                <w:u w:val="single"/>
              </w:rPr>
              <w:t>Views of the child/family/Social worker/IRO</w:t>
            </w:r>
          </w:p>
          <w:p w14:paraId="530DAF7A" w14:textId="77777777" w:rsidR="008C6766" w:rsidRPr="00E11F37" w:rsidRDefault="008C6766" w:rsidP="008C6766">
            <w:pPr>
              <w:jc w:val="center"/>
              <w:rPr>
                <w:rFonts w:cs="Arial"/>
                <w:bCs/>
                <w:sz w:val="24"/>
                <w:szCs w:val="24"/>
                <w:u w:val="single"/>
              </w:rPr>
            </w:pPr>
          </w:p>
        </w:tc>
      </w:tr>
      <w:tr w:rsidR="00F77A94" w:rsidRPr="00E11F37" w14:paraId="48C7CC83" w14:textId="77777777" w:rsidTr="007E0EF2">
        <w:tc>
          <w:tcPr>
            <w:tcW w:w="8202" w:type="dxa"/>
            <w:gridSpan w:val="3"/>
            <w:tcBorders>
              <w:top w:val="single" w:sz="4" w:space="0" w:color="auto"/>
              <w:left w:val="single" w:sz="4" w:space="0" w:color="auto"/>
              <w:bottom w:val="single" w:sz="4" w:space="0" w:color="auto"/>
              <w:right w:val="single" w:sz="4" w:space="0" w:color="auto"/>
            </w:tcBorders>
          </w:tcPr>
          <w:p w14:paraId="714076EA" w14:textId="511ED80E" w:rsidR="00E11F37" w:rsidRDefault="00E11F37" w:rsidP="00F77A94">
            <w:pPr>
              <w:rPr>
                <w:rFonts w:cs="Arial"/>
                <w:bCs/>
                <w:sz w:val="24"/>
                <w:szCs w:val="24"/>
                <w:u w:val="single"/>
              </w:rPr>
            </w:pPr>
          </w:p>
          <w:p w14:paraId="750FD557" w14:textId="6E0B3809" w:rsidR="00E11F37" w:rsidRDefault="00E11F37" w:rsidP="00F77A94">
            <w:pPr>
              <w:rPr>
                <w:rFonts w:cs="Arial"/>
                <w:bCs/>
                <w:i/>
                <w:color w:val="808080" w:themeColor="background1" w:themeShade="80"/>
                <w:sz w:val="24"/>
                <w:szCs w:val="24"/>
              </w:rPr>
            </w:pPr>
            <w:r>
              <w:rPr>
                <w:rFonts w:cs="Arial"/>
                <w:bCs/>
                <w:i/>
                <w:color w:val="808080" w:themeColor="background1" w:themeShade="80"/>
                <w:sz w:val="24"/>
                <w:szCs w:val="24"/>
              </w:rPr>
              <w:t xml:space="preserve">If a child does not have a social worker- Identify the most appropriate person to seek the views and account of the child and their family. Consider if the child can be spoken to </w:t>
            </w:r>
            <w:r w:rsidR="0056137E">
              <w:rPr>
                <w:rFonts w:cs="Arial"/>
                <w:bCs/>
                <w:i/>
                <w:color w:val="808080" w:themeColor="background1" w:themeShade="80"/>
                <w:sz w:val="24"/>
                <w:szCs w:val="24"/>
              </w:rPr>
              <w:t xml:space="preserve">without a parent present </w:t>
            </w:r>
            <w:r>
              <w:rPr>
                <w:rFonts w:cs="Arial"/>
                <w:bCs/>
                <w:i/>
                <w:color w:val="808080" w:themeColor="background1" w:themeShade="80"/>
                <w:sz w:val="24"/>
                <w:szCs w:val="24"/>
              </w:rPr>
              <w:t xml:space="preserve">seek </w:t>
            </w:r>
            <w:proofErr w:type="spellStart"/>
            <w:r>
              <w:rPr>
                <w:rFonts w:cs="Arial"/>
                <w:bCs/>
                <w:i/>
                <w:color w:val="808080" w:themeColor="background1" w:themeShade="80"/>
                <w:sz w:val="24"/>
                <w:szCs w:val="24"/>
              </w:rPr>
              <w:t>parents</w:t>
            </w:r>
            <w:proofErr w:type="spellEnd"/>
            <w:r>
              <w:rPr>
                <w:rFonts w:cs="Arial"/>
                <w:bCs/>
                <w:i/>
                <w:color w:val="808080" w:themeColor="background1" w:themeShade="80"/>
                <w:sz w:val="24"/>
                <w:szCs w:val="24"/>
              </w:rPr>
              <w:t xml:space="preserve"> permission for this.</w:t>
            </w:r>
          </w:p>
          <w:p w14:paraId="51AFA6AC" w14:textId="77777777" w:rsidR="00E11F37" w:rsidRDefault="00E11F37" w:rsidP="00F77A94">
            <w:pPr>
              <w:rPr>
                <w:rFonts w:cs="Arial"/>
                <w:bCs/>
                <w:i/>
                <w:color w:val="808080" w:themeColor="background1" w:themeShade="80"/>
                <w:sz w:val="24"/>
                <w:szCs w:val="24"/>
              </w:rPr>
            </w:pPr>
          </w:p>
          <w:p w14:paraId="35C133E5" w14:textId="77777777" w:rsidR="00E11F37" w:rsidRDefault="00E11F37" w:rsidP="00F77A94">
            <w:pPr>
              <w:rPr>
                <w:rFonts w:cs="Arial"/>
                <w:bCs/>
                <w:i/>
                <w:color w:val="808080" w:themeColor="background1" w:themeShade="80"/>
                <w:sz w:val="24"/>
                <w:szCs w:val="24"/>
              </w:rPr>
            </w:pPr>
            <w:r>
              <w:rPr>
                <w:rFonts w:cs="Arial"/>
                <w:bCs/>
                <w:i/>
                <w:color w:val="808080" w:themeColor="background1" w:themeShade="80"/>
                <w:sz w:val="24"/>
                <w:szCs w:val="24"/>
              </w:rPr>
              <w:t xml:space="preserve">If the child has a social worker (under child in need, Child protection or child in Care) ascertain the views of the social worker. </w:t>
            </w:r>
          </w:p>
          <w:p w14:paraId="785CD940" w14:textId="66ED5B2B" w:rsidR="004C4446" w:rsidRPr="00E11F37" w:rsidRDefault="00E11F37" w:rsidP="00F77A94">
            <w:pPr>
              <w:rPr>
                <w:rFonts w:cs="Arial"/>
                <w:bCs/>
                <w:i/>
                <w:color w:val="808080" w:themeColor="background1" w:themeShade="80"/>
                <w:sz w:val="24"/>
                <w:szCs w:val="24"/>
              </w:rPr>
            </w:pPr>
            <w:r>
              <w:rPr>
                <w:rFonts w:cs="Arial"/>
                <w:bCs/>
                <w:i/>
                <w:color w:val="808080" w:themeColor="background1" w:themeShade="80"/>
                <w:sz w:val="24"/>
                <w:szCs w:val="24"/>
              </w:rPr>
              <w:t>To seek the child’s views-i</w:t>
            </w:r>
            <w:r w:rsidR="004C4446" w:rsidRPr="00E11F37">
              <w:rPr>
                <w:rFonts w:cs="Arial"/>
                <w:bCs/>
                <w:i/>
                <w:color w:val="808080" w:themeColor="background1" w:themeShade="80"/>
                <w:sz w:val="24"/>
                <w:szCs w:val="24"/>
              </w:rPr>
              <w:t>t will be necessary to identify who the best person is to speak to the child- this can be any professional identified to be appropriate</w:t>
            </w:r>
            <w:r w:rsidR="004D798E" w:rsidRPr="00E11F37">
              <w:rPr>
                <w:rFonts w:cs="Arial"/>
                <w:bCs/>
                <w:i/>
                <w:color w:val="808080" w:themeColor="background1" w:themeShade="80"/>
                <w:sz w:val="24"/>
                <w:szCs w:val="24"/>
              </w:rPr>
              <w:t xml:space="preserve"> </w:t>
            </w:r>
            <w:proofErr w:type="spellStart"/>
            <w:r w:rsidR="004D798E" w:rsidRPr="00E11F37">
              <w:rPr>
                <w:rFonts w:cs="Arial"/>
                <w:bCs/>
                <w:i/>
                <w:color w:val="808080" w:themeColor="background1" w:themeShade="80"/>
                <w:sz w:val="24"/>
                <w:szCs w:val="24"/>
              </w:rPr>
              <w:t>ie</w:t>
            </w:r>
            <w:proofErr w:type="spellEnd"/>
            <w:r w:rsidR="004D798E" w:rsidRPr="00E11F37">
              <w:rPr>
                <w:rFonts w:cs="Arial"/>
                <w:bCs/>
                <w:i/>
                <w:color w:val="808080" w:themeColor="background1" w:themeShade="80"/>
                <w:sz w:val="24"/>
                <w:szCs w:val="24"/>
              </w:rPr>
              <w:t>- independent person, IRO etc</w:t>
            </w:r>
            <w:r w:rsidR="004C4446" w:rsidRPr="00E11F37">
              <w:rPr>
                <w:rFonts w:cs="Arial"/>
                <w:bCs/>
                <w:i/>
                <w:color w:val="808080" w:themeColor="background1" w:themeShade="80"/>
                <w:sz w:val="24"/>
                <w:szCs w:val="24"/>
              </w:rPr>
              <w:t xml:space="preserve">. </w:t>
            </w:r>
            <w:r w:rsidR="004D798E" w:rsidRPr="00E11F37">
              <w:rPr>
                <w:rFonts w:cs="Arial"/>
                <w:bCs/>
                <w:i/>
                <w:color w:val="808080" w:themeColor="background1" w:themeShade="80"/>
                <w:sz w:val="24"/>
                <w:szCs w:val="24"/>
              </w:rPr>
              <w:t>These decisions</w:t>
            </w:r>
            <w:r w:rsidR="004C4446" w:rsidRPr="00E11F37">
              <w:rPr>
                <w:rFonts w:cs="Arial"/>
                <w:bCs/>
                <w:i/>
                <w:color w:val="808080" w:themeColor="background1" w:themeShade="80"/>
                <w:sz w:val="24"/>
                <w:szCs w:val="24"/>
              </w:rPr>
              <w:t xml:space="preserve"> need to be made alongside the child’s social worker.</w:t>
            </w:r>
            <w:r w:rsidR="004D798E" w:rsidRPr="00E11F37">
              <w:rPr>
                <w:rFonts w:cs="Arial"/>
                <w:bCs/>
                <w:i/>
                <w:color w:val="808080" w:themeColor="background1" w:themeShade="80"/>
                <w:sz w:val="24"/>
                <w:szCs w:val="24"/>
              </w:rPr>
              <w:t xml:space="preserve"> If it is not appropriate or possible to speak to the child or family please explain why in this section.</w:t>
            </w:r>
          </w:p>
          <w:p w14:paraId="34374E68" w14:textId="77777777" w:rsidR="00F77A94" w:rsidRPr="00E11F37" w:rsidRDefault="00F77A94" w:rsidP="007E0EF2">
            <w:pPr>
              <w:rPr>
                <w:rFonts w:cs="Arial"/>
                <w:bCs/>
                <w:i/>
                <w:color w:val="808080" w:themeColor="background1" w:themeShade="80"/>
                <w:sz w:val="24"/>
                <w:szCs w:val="24"/>
              </w:rPr>
            </w:pPr>
          </w:p>
        </w:tc>
      </w:tr>
      <w:tr w:rsidR="00EE68AA" w14:paraId="2D38DB8E" w14:textId="77777777" w:rsidTr="007E0EF2">
        <w:tc>
          <w:tcPr>
            <w:tcW w:w="8202" w:type="dxa"/>
            <w:gridSpan w:val="3"/>
            <w:tcBorders>
              <w:top w:val="single" w:sz="4" w:space="0" w:color="auto"/>
              <w:left w:val="single" w:sz="4" w:space="0" w:color="auto"/>
              <w:bottom w:val="single" w:sz="4" w:space="0" w:color="auto"/>
              <w:right w:val="single" w:sz="4" w:space="0" w:color="auto"/>
            </w:tcBorders>
          </w:tcPr>
          <w:p w14:paraId="49DE16FE" w14:textId="77777777" w:rsidR="007E0EF2" w:rsidRDefault="007E0EF2" w:rsidP="008C6766">
            <w:pPr>
              <w:jc w:val="center"/>
              <w:rPr>
                <w:rFonts w:cs="Arial"/>
                <w:b/>
                <w:bCs/>
                <w:iCs/>
                <w:sz w:val="24"/>
                <w:szCs w:val="24"/>
                <w:u w:val="single"/>
              </w:rPr>
            </w:pPr>
          </w:p>
          <w:p w14:paraId="4109EB67" w14:textId="2CD0306A" w:rsidR="00EE68AA" w:rsidRPr="007E0EF2" w:rsidRDefault="008C6766" w:rsidP="008C6766">
            <w:pPr>
              <w:jc w:val="center"/>
              <w:rPr>
                <w:rFonts w:cs="Arial"/>
                <w:b/>
                <w:bCs/>
                <w:i/>
                <w:color w:val="808080" w:themeColor="background1" w:themeShade="80"/>
                <w:sz w:val="24"/>
                <w:szCs w:val="24"/>
                <w:u w:val="single"/>
              </w:rPr>
            </w:pPr>
            <w:r w:rsidRPr="007E0EF2">
              <w:rPr>
                <w:rFonts w:cs="Arial"/>
                <w:b/>
                <w:bCs/>
                <w:iCs/>
                <w:sz w:val="24"/>
                <w:szCs w:val="24"/>
                <w:u w:val="single"/>
              </w:rPr>
              <w:t>Findings</w:t>
            </w:r>
            <w:r w:rsidRPr="007E0EF2">
              <w:rPr>
                <w:rFonts w:cs="Arial"/>
                <w:b/>
                <w:bCs/>
                <w:iCs/>
                <w:color w:val="808080" w:themeColor="background1" w:themeShade="80"/>
                <w:sz w:val="24"/>
                <w:szCs w:val="24"/>
                <w:u w:val="single"/>
              </w:rPr>
              <w:t>:</w:t>
            </w:r>
          </w:p>
          <w:p w14:paraId="55FEDB88" w14:textId="4FC12DE1" w:rsidR="008C6766" w:rsidRPr="008C6766" w:rsidRDefault="008C6766" w:rsidP="007E0EF2">
            <w:pPr>
              <w:rPr>
                <w:rFonts w:cs="Arial"/>
                <w:i/>
                <w:color w:val="808080" w:themeColor="background1" w:themeShade="80"/>
                <w:sz w:val="24"/>
                <w:szCs w:val="24"/>
                <w:u w:val="single"/>
              </w:rPr>
            </w:pPr>
          </w:p>
        </w:tc>
      </w:tr>
      <w:tr w:rsidR="008C6766" w14:paraId="3E9A1C04" w14:textId="77777777" w:rsidTr="007E0EF2">
        <w:tc>
          <w:tcPr>
            <w:tcW w:w="8202" w:type="dxa"/>
            <w:gridSpan w:val="3"/>
            <w:tcBorders>
              <w:top w:val="single" w:sz="4" w:space="0" w:color="auto"/>
              <w:left w:val="single" w:sz="4" w:space="0" w:color="auto"/>
              <w:bottom w:val="single" w:sz="4" w:space="0" w:color="auto"/>
              <w:right w:val="single" w:sz="4" w:space="0" w:color="auto"/>
            </w:tcBorders>
          </w:tcPr>
          <w:p w14:paraId="2D5853B7" w14:textId="77777777" w:rsidR="008C6766" w:rsidRDefault="008C6766" w:rsidP="008C6766">
            <w:pPr>
              <w:rPr>
                <w:rFonts w:cs="Arial"/>
                <w:i/>
                <w:color w:val="808080" w:themeColor="background1" w:themeShade="80"/>
                <w:sz w:val="24"/>
                <w:szCs w:val="24"/>
              </w:rPr>
            </w:pPr>
          </w:p>
          <w:p w14:paraId="30906202" w14:textId="77777777" w:rsidR="008C6766" w:rsidRDefault="008C6766" w:rsidP="008C6766">
            <w:pPr>
              <w:rPr>
                <w:rFonts w:cs="Arial"/>
                <w:i/>
                <w:color w:val="808080" w:themeColor="background1" w:themeShade="80"/>
                <w:sz w:val="24"/>
                <w:szCs w:val="24"/>
              </w:rPr>
            </w:pPr>
          </w:p>
          <w:p w14:paraId="2E0CA7FE" w14:textId="77777777" w:rsidR="008C6766" w:rsidRDefault="008C6766" w:rsidP="008C6766">
            <w:pPr>
              <w:rPr>
                <w:rFonts w:cs="Arial"/>
                <w:i/>
                <w:color w:val="808080" w:themeColor="background1" w:themeShade="80"/>
                <w:sz w:val="24"/>
                <w:szCs w:val="24"/>
              </w:rPr>
            </w:pPr>
            <w:r>
              <w:rPr>
                <w:rFonts w:cs="Arial"/>
                <w:i/>
                <w:color w:val="808080" w:themeColor="background1" w:themeShade="80"/>
                <w:sz w:val="24"/>
                <w:szCs w:val="24"/>
              </w:rPr>
              <w:t>Provide a summary of the findings and observations:</w:t>
            </w:r>
          </w:p>
          <w:p w14:paraId="369576C4" w14:textId="77777777" w:rsidR="008C6766" w:rsidRDefault="008C6766" w:rsidP="008C6766">
            <w:pPr>
              <w:rPr>
                <w:rFonts w:cs="Arial"/>
                <w:i/>
                <w:color w:val="808080" w:themeColor="background1" w:themeShade="80"/>
                <w:sz w:val="24"/>
                <w:szCs w:val="24"/>
              </w:rPr>
            </w:pPr>
          </w:p>
          <w:p w14:paraId="1EFA1F96" w14:textId="77777777" w:rsidR="008C6766" w:rsidRPr="009B599F" w:rsidRDefault="008C6766" w:rsidP="008C6766">
            <w:pPr>
              <w:pStyle w:val="ListParagraph"/>
              <w:numPr>
                <w:ilvl w:val="0"/>
                <w:numId w:val="6"/>
              </w:numPr>
              <w:rPr>
                <w:rFonts w:cs="Arial"/>
                <w:i/>
                <w:color w:val="808080" w:themeColor="background1" w:themeShade="80"/>
                <w:sz w:val="24"/>
                <w:szCs w:val="24"/>
              </w:rPr>
            </w:pPr>
            <w:r w:rsidRPr="009B599F">
              <w:rPr>
                <w:i/>
                <w:color w:val="808080" w:themeColor="background1" w:themeShade="80"/>
                <w:sz w:val="24"/>
                <w:szCs w:val="24"/>
              </w:rPr>
              <w:t>Child, Carers, Witnesses, Other relevant person</w:t>
            </w:r>
          </w:p>
          <w:p w14:paraId="7C9A83EC" w14:textId="77777777" w:rsidR="008C6766" w:rsidRDefault="008C6766" w:rsidP="008C6766">
            <w:pPr>
              <w:numPr>
                <w:ilvl w:val="0"/>
                <w:numId w:val="6"/>
              </w:numPr>
              <w:rPr>
                <w:rFonts w:cs="Arial"/>
                <w:i/>
                <w:color w:val="808080" w:themeColor="background1" w:themeShade="80"/>
                <w:sz w:val="24"/>
                <w:szCs w:val="24"/>
              </w:rPr>
            </w:pPr>
            <w:r>
              <w:rPr>
                <w:rFonts w:cs="Arial"/>
                <w:i/>
                <w:color w:val="808080" w:themeColor="background1" w:themeShade="80"/>
                <w:sz w:val="24"/>
                <w:szCs w:val="24"/>
              </w:rPr>
              <w:t>Present the findings separately for each point/allegation of concern in turn, by confirming the facts establishes within the investigation, identifying the sequence of events, cross-referencing any documentation and highlighting any mitigating factors, e.g. lack of procedural guidance, management action or expected documentation, and any other actions/behaviours which may have compounded or aggravated the situation.</w:t>
            </w:r>
          </w:p>
          <w:p w14:paraId="4EC3EB0C" w14:textId="77777777" w:rsidR="008C6766" w:rsidRDefault="008C6766" w:rsidP="008C6766">
            <w:pPr>
              <w:numPr>
                <w:ilvl w:val="0"/>
                <w:numId w:val="6"/>
              </w:numPr>
              <w:rPr>
                <w:rFonts w:cs="Arial"/>
                <w:i/>
                <w:color w:val="808080" w:themeColor="background1" w:themeShade="80"/>
                <w:sz w:val="24"/>
                <w:szCs w:val="24"/>
              </w:rPr>
            </w:pPr>
            <w:r>
              <w:rPr>
                <w:rFonts w:cs="Arial"/>
                <w:i/>
                <w:color w:val="808080" w:themeColor="background1" w:themeShade="80"/>
                <w:sz w:val="24"/>
                <w:szCs w:val="24"/>
              </w:rPr>
              <w:t xml:space="preserve">Avoid using vast extracts from statements – only quote directly from the statements where it is necessary.  </w:t>
            </w:r>
            <w:r>
              <w:rPr>
                <w:rFonts w:cs="Arial"/>
                <w:i/>
                <w:color w:val="808080" w:themeColor="background1" w:themeShade="80"/>
                <w:sz w:val="24"/>
                <w:szCs w:val="24"/>
                <w:u w:val="single"/>
              </w:rPr>
              <w:t xml:space="preserve">It is the investigators responsibility to analyse all the statements and draw out all corroborative or undermining evidence.  </w:t>
            </w:r>
          </w:p>
          <w:p w14:paraId="4D1CFE01" w14:textId="77777777" w:rsidR="008C6766" w:rsidRDefault="008C6766" w:rsidP="008C6766">
            <w:pPr>
              <w:numPr>
                <w:ilvl w:val="0"/>
                <w:numId w:val="6"/>
              </w:numPr>
              <w:rPr>
                <w:rFonts w:cs="Arial"/>
                <w:i/>
                <w:color w:val="808080" w:themeColor="background1" w:themeShade="80"/>
                <w:sz w:val="24"/>
                <w:szCs w:val="24"/>
              </w:rPr>
            </w:pPr>
            <w:r>
              <w:rPr>
                <w:rFonts w:cs="Arial"/>
                <w:i/>
                <w:color w:val="808080" w:themeColor="background1" w:themeShade="80"/>
                <w:sz w:val="24"/>
                <w:szCs w:val="24"/>
              </w:rPr>
              <w:t>If the evidence if inconclusive or there is no evidence to substantiate an allegation – say so.  It is also the investigators responsibility to explain how significant the evidence is – this should come across in the report.</w:t>
            </w:r>
          </w:p>
          <w:p w14:paraId="005DA0D3" w14:textId="0D4E7219" w:rsidR="008C6766" w:rsidRDefault="008C6766" w:rsidP="008C6766">
            <w:pPr>
              <w:rPr>
                <w:rFonts w:cs="Arial"/>
                <w:sz w:val="24"/>
                <w:szCs w:val="24"/>
              </w:rPr>
            </w:pPr>
            <w:r>
              <w:rPr>
                <w:rFonts w:cs="Arial"/>
                <w:i/>
                <w:color w:val="808080" w:themeColor="background1" w:themeShade="80"/>
                <w:sz w:val="24"/>
                <w:szCs w:val="24"/>
              </w:rPr>
              <w:t>Note any specific actions that demonstrate a breach of policy or standards of conduct/performance that did not meet those normally expected.</w:t>
            </w:r>
            <w:r w:rsidRPr="009B599F">
              <w:rPr>
                <w:rFonts w:cs="Arial"/>
                <w:sz w:val="24"/>
                <w:szCs w:val="24"/>
              </w:rPr>
              <w:t xml:space="preserve"> </w:t>
            </w:r>
          </w:p>
          <w:p w14:paraId="157BD85D" w14:textId="4B2832DD" w:rsidR="007E0EF2" w:rsidRDefault="007E0EF2" w:rsidP="008C6766">
            <w:pPr>
              <w:rPr>
                <w:rFonts w:cs="Arial"/>
                <w:sz w:val="24"/>
                <w:szCs w:val="24"/>
              </w:rPr>
            </w:pPr>
          </w:p>
          <w:p w14:paraId="60342246" w14:textId="77777777" w:rsidR="007E0EF2" w:rsidRDefault="007E0EF2" w:rsidP="008C6766">
            <w:pPr>
              <w:rPr>
                <w:rFonts w:cs="Arial"/>
                <w:sz w:val="24"/>
                <w:szCs w:val="24"/>
              </w:rPr>
            </w:pPr>
          </w:p>
          <w:p w14:paraId="72443B0B" w14:textId="024085E7" w:rsidR="007E0EF2" w:rsidRDefault="007E0EF2" w:rsidP="008C6766">
            <w:pPr>
              <w:rPr>
                <w:rFonts w:cs="Arial"/>
                <w:i/>
                <w:color w:val="808080" w:themeColor="background1" w:themeShade="80"/>
                <w:sz w:val="24"/>
                <w:szCs w:val="24"/>
              </w:rPr>
            </w:pPr>
          </w:p>
        </w:tc>
      </w:tr>
      <w:tr w:rsidR="008C6766" w14:paraId="58577014" w14:textId="77777777" w:rsidTr="007E0EF2">
        <w:tc>
          <w:tcPr>
            <w:tcW w:w="8202" w:type="dxa"/>
            <w:gridSpan w:val="3"/>
            <w:tcBorders>
              <w:top w:val="single" w:sz="4" w:space="0" w:color="auto"/>
              <w:left w:val="single" w:sz="4" w:space="0" w:color="auto"/>
              <w:bottom w:val="single" w:sz="4" w:space="0" w:color="auto"/>
              <w:right w:val="single" w:sz="4" w:space="0" w:color="auto"/>
            </w:tcBorders>
          </w:tcPr>
          <w:p w14:paraId="19411355" w14:textId="77777777" w:rsidR="007E0EF2" w:rsidRDefault="007E0EF2" w:rsidP="008C6766">
            <w:pPr>
              <w:jc w:val="center"/>
              <w:rPr>
                <w:rFonts w:cs="Arial"/>
                <w:b/>
                <w:sz w:val="24"/>
                <w:szCs w:val="24"/>
                <w:u w:val="single"/>
              </w:rPr>
            </w:pPr>
          </w:p>
          <w:p w14:paraId="5BC2CEDC" w14:textId="7A909F6D" w:rsidR="008C6766" w:rsidRDefault="008C6766" w:rsidP="008C6766">
            <w:pPr>
              <w:jc w:val="center"/>
              <w:rPr>
                <w:rFonts w:cs="Arial"/>
                <w:b/>
                <w:sz w:val="24"/>
                <w:szCs w:val="24"/>
                <w:u w:val="single"/>
              </w:rPr>
            </w:pPr>
            <w:r w:rsidRPr="009B599F">
              <w:rPr>
                <w:rFonts w:cs="Arial"/>
                <w:b/>
                <w:sz w:val="24"/>
                <w:szCs w:val="24"/>
                <w:u w:val="single"/>
              </w:rPr>
              <w:t>Conclusion and analysis:</w:t>
            </w:r>
          </w:p>
          <w:p w14:paraId="5B86AAE8" w14:textId="77777777" w:rsidR="008C6766" w:rsidRDefault="008C6766" w:rsidP="008C6766">
            <w:pPr>
              <w:rPr>
                <w:rFonts w:cs="Arial"/>
                <w:sz w:val="24"/>
                <w:szCs w:val="24"/>
              </w:rPr>
            </w:pPr>
          </w:p>
        </w:tc>
      </w:tr>
      <w:tr w:rsidR="008C6766" w14:paraId="2BE2FC7A" w14:textId="77777777" w:rsidTr="007E0EF2">
        <w:tc>
          <w:tcPr>
            <w:tcW w:w="8202" w:type="dxa"/>
            <w:gridSpan w:val="3"/>
            <w:tcBorders>
              <w:top w:val="single" w:sz="4" w:space="0" w:color="auto"/>
              <w:left w:val="single" w:sz="4" w:space="0" w:color="auto"/>
              <w:bottom w:val="single" w:sz="4" w:space="0" w:color="auto"/>
              <w:right w:val="single" w:sz="4" w:space="0" w:color="auto"/>
            </w:tcBorders>
          </w:tcPr>
          <w:p w14:paraId="3F9AF62F" w14:textId="77777777" w:rsidR="008C6766" w:rsidRDefault="008C6766" w:rsidP="008C6766">
            <w:pPr>
              <w:rPr>
                <w:rFonts w:cs="Arial"/>
                <w:i/>
                <w:color w:val="808080" w:themeColor="background1" w:themeShade="80"/>
                <w:sz w:val="24"/>
                <w:szCs w:val="24"/>
              </w:rPr>
            </w:pPr>
            <w:r>
              <w:rPr>
                <w:rFonts w:cs="Arial"/>
                <w:i/>
                <w:color w:val="808080" w:themeColor="background1" w:themeShade="80"/>
                <w:sz w:val="24"/>
                <w:szCs w:val="24"/>
              </w:rPr>
              <w:t>NOTE: When reviewing the evidence, investigators need to aim to demonstrate reasonable belief as to what happened, based on their assessment of the evidence available.  The standard of proof for internal investigations and any subsequent disciplinary hearing or grievance meeting is based on the ‘balance of probabilities’, i.e. that on the basis of the evidence it was more probable that not that the alleged incident/misconduct was committed.  Investigators are not required to demonstrate beyond reasonable doubt, unlike criminal investigations, but do need to act reasonable on behalf of the employer.</w:t>
            </w:r>
          </w:p>
          <w:p w14:paraId="36E33C8C" w14:textId="77777777" w:rsidR="008C6766" w:rsidRDefault="008C6766" w:rsidP="008C6766">
            <w:pPr>
              <w:rPr>
                <w:rFonts w:cs="Arial"/>
                <w:i/>
                <w:color w:val="808080" w:themeColor="background1" w:themeShade="80"/>
                <w:sz w:val="24"/>
                <w:szCs w:val="24"/>
              </w:rPr>
            </w:pPr>
          </w:p>
          <w:p w14:paraId="469687AC" w14:textId="77777777" w:rsidR="008C6766" w:rsidRDefault="008C6766" w:rsidP="008C6766">
            <w:pPr>
              <w:numPr>
                <w:ilvl w:val="0"/>
                <w:numId w:val="7"/>
              </w:numPr>
              <w:rPr>
                <w:rFonts w:cs="Arial"/>
                <w:i/>
                <w:color w:val="808080" w:themeColor="background1" w:themeShade="80"/>
                <w:sz w:val="24"/>
                <w:szCs w:val="24"/>
              </w:rPr>
            </w:pPr>
            <w:r>
              <w:rPr>
                <w:rFonts w:cs="Arial"/>
                <w:i/>
                <w:color w:val="808080" w:themeColor="background1" w:themeShade="80"/>
                <w:sz w:val="24"/>
                <w:szCs w:val="24"/>
              </w:rPr>
              <w:t>For each allegation/concern/issue provide an overall fact based opinion on a) whether there is any evidence to support the allegations, and b) the strength of the evidence.</w:t>
            </w:r>
          </w:p>
          <w:p w14:paraId="17DFAFE6" w14:textId="77777777" w:rsidR="008C6766" w:rsidRDefault="008C6766" w:rsidP="008C6766">
            <w:pPr>
              <w:numPr>
                <w:ilvl w:val="0"/>
                <w:numId w:val="7"/>
              </w:numPr>
              <w:rPr>
                <w:rFonts w:cs="Arial"/>
                <w:i/>
                <w:color w:val="808080" w:themeColor="background1" w:themeShade="80"/>
                <w:sz w:val="24"/>
                <w:szCs w:val="24"/>
              </w:rPr>
            </w:pPr>
            <w:r>
              <w:rPr>
                <w:rFonts w:cs="Arial"/>
                <w:i/>
                <w:color w:val="808080" w:themeColor="background1" w:themeShade="80"/>
                <w:sz w:val="24"/>
                <w:szCs w:val="24"/>
              </w:rPr>
              <w:t>Support the conclusions with evidence.  The conclusions should be clear and concise.</w:t>
            </w:r>
          </w:p>
          <w:p w14:paraId="7B6BB8EF" w14:textId="77777777" w:rsidR="008C6766" w:rsidRDefault="008C6766" w:rsidP="008C6766">
            <w:pPr>
              <w:numPr>
                <w:ilvl w:val="0"/>
                <w:numId w:val="7"/>
              </w:numPr>
              <w:rPr>
                <w:rFonts w:cs="Arial"/>
                <w:i/>
                <w:color w:val="808080" w:themeColor="background1" w:themeShade="80"/>
                <w:sz w:val="24"/>
                <w:szCs w:val="24"/>
              </w:rPr>
            </w:pPr>
            <w:r>
              <w:rPr>
                <w:rFonts w:cs="Arial"/>
                <w:i/>
                <w:color w:val="808080" w:themeColor="background1" w:themeShade="80"/>
                <w:sz w:val="24"/>
                <w:szCs w:val="24"/>
              </w:rPr>
              <w:t>Identify the strengths and weaknesses in the evidence.</w:t>
            </w:r>
          </w:p>
          <w:p w14:paraId="6EA2935F" w14:textId="77777777" w:rsidR="008C6766" w:rsidRDefault="008C6766" w:rsidP="008C6766">
            <w:pPr>
              <w:numPr>
                <w:ilvl w:val="0"/>
                <w:numId w:val="7"/>
              </w:numPr>
              <w:rPr>
                <w:rFonts w:cs="Arial"/>
                <w:i/>
                <w:color w:val="808080" w:themeColor="background1" w:themeShade="80"/>
                <w:sz w:val="24"/>
                <w:szCs w:val="24"/>
              </w:rPr>
            </w:pPr>
            <w:r>
              <w:rPr>
                <w:rFonts w:cs="Arial"/>
                <w:i/>
                <w:color w:val="808080" w:themeColor="background1" w:themeShade="80"/>
                <w:sz w:val="24"/>
                <w:szCs w:val="24"/>
              </w:rPr>
              <w:t>Draw out any key facts which demonstrate particular breaches of policy, e.g. Code of Conduct, Harassment, policies and procedures.</w:t>
            </w:r>
          </w:p>
          <w:p w14:paraId="6DFC88BD" w14:textId="77777777" w:rsidR="008C6766" w:rsidRDefault="008C6766" w:rsidP="008C6766">
            <w:pPr>
              <w:numPr>
                <w:ilvl w:val="0"/>
                <w:numId w:val="7"/>
              </w:numPr>
              <w:rPr>
                <w:rFonts w:cs="Arial"/>
                <w:i/>
                <w:color w:val="808080" w:themeColor="background1" w:themeShade="80"/>
                <w:sz w:val="24"/>
                <w:szCs w:val="24"/>
              </w:rPr>
            </w:pPr>
            <w:r>
              <w:rPr>
                <w:rFonts w:cs="Arial"/>
                <w:i/>
                <w:color w:val="808080" w:themeColor="background1" w:themeShade="80"/>
                <w:sz w:val="24"/>
                <w:szCs w:val="24"/>
              </w:rPr>
              <w:t>If there are any special or mitigating factors ensure that they are clear within the conclusions, and it is important to explain their significance.</w:t>
            </w:r>
          </w:p>
          <w:p w14:paraId="0C16A3CA" w14:textId="77777777" w:rsidR="008C6766" w:rsidRDefault="008C6766" w:rsidP="008C6766">
            <w:pPr>
              <w:numPr>
                <w:ilvl w:val="0"/>
                <w:numId w:val="7"/>
              </w:numPr>
              <w:rPr>
                <w:rFonts w:cs="Arial"/>
                <w:i/>
                <w:color w:val="808080" w:themeColor="background1" w:themeShade="80"/>
                <w:sz w:val="24"/>
                <w:szCs w:val="24"/>
              </w:rPr>
            </w:pPr>
            <w:r>
              <w:rPr>
                <w:rFonts w:cs="Arial"/>
                <w:i/>
                <w:color w:val="808080" w:themeColor="background1" w:themeShade="80"/>
                <w:sz w:val="24"/>
                <w:szCs w:val="24"/>
              </w:rPr>
              <w:t xml:space="preserve">Each allegation should have a clear outcome in line with the LADO procedures, stating whether it is found to be </w:t>
            </w:r>
          </w:p>
          <w:p w14:paraId="5B9629DD" w14:textId="77777777" w:rsidR="008C6766" w:rsidRDefault="008C6766" w:rsidP="008C6766">
            <w:pPr>
              <w:numPr>
                <w:ilvl w:val="0"/>
                <w:numId w:val="7"/>
              </w:numPr>
              <w:rPr>
                <w:rFonts w:cs="Arial"/>
                <w:i/>
                <w:color w:val="808080" w:themeColor="background1" w:themeShade="80"/>
                <w:sz w:val="24"/>
                <w:szCs w:val="24"/>
              </w:rPr>
            </w:pPr>
          </w:p>
          <w:p w14:paraId="2AD0E6F1" w14:textId="77777777" w:rsidR="008C6766" w:rsidRDefault="008C6766" w:rsidP="008C6766">
            <w:pPr>
              <w:numPr>
                <w:ilvl w:val="1"/>
                <w:numId w:val="7"/>
              </w:numPr>
              <w:rPr>
                <w:rFonts w:cs="Arial"/>
                <w:i/>
                <w:color w:val="808080" w:themeColor="background1" w:themeShade="80"/>
                <w:sz w:val="24"/>
                <w:szCs w:val="24"/>
              </w:rPr>
            </w:pPr>
            <w:r>
              <w:rPr>
                <w:rFonts w:cs="Arial"/>
                <w:i/>
                <w:color w:val="808080" w:themeColor="background1" w:themeShade="80"/>
                <w:sz w:val="24"/>
                <w:szCs w:val="24"/>
                <w:u w:val="single"/>
              </w:rPr>
              <w:t>Substantiated</w:t>
            </w:r>
            <w:r>
              <w:rPr>
                <w:rFonts w:cs="Arial"/>
                <w:i/>
                <w:color w:val="808080" w:themeColor="background1" w:themeShade="80"/>
                <w:sz w:val="24"/>
                <w:szCs w:val="24"/>
              </w:rPr>
              <w:t>: there is sufficient identifiable evidence to prove the allegation.</w:t>
            </w:r>
          </w:p>
          <w:p w14:paraId="2B38755B" w14:textId="77777777" w:rsidR="008C6766" w:rsidRDefault="008C6766" w:rsidP="008C6766">
            <w:pPr>
              <w:numPr>
                <w:ilvl w:val="1"/>
                <w:numId w:val="7"/>
              </w:numPr>
              <w:rPr>
                <w:rFonts w:cs="Arial"/>
                <w:i/>
                <w:color w:val="808080" w:themeColor="background1" w:themeShade="80"/>
                <w:sz w:val="24"/>
                <w:szCs w:val="24"/>
              </w:rPr>
            </w:pPr>
            <w:r>
              <w:rPr>
                <w:rFonts w:cs="Arial"/>
                <w:i/>
                <w:color w:val="808080" w:themeColor="background1" w:themeShade="80"/>
                <w:sz w:val="24"/>
                <w:szCs w:val="24"/>
                <w:u w:val="single"/>
              </w:rPr>
              <w:t>False</w:t>
            </w:r>
            <w:r>
              <w:rPr>
                <w:rFonts w:cs="Arial"/>
                <w:i/>
                <w:color w:val="808080" w:themeColor="background1" w:themeShade="80"/>
                <w:sz w:val="24"/>
                <w:szCs w:val="24"/>
              </w:rPr>
              <w:t>: there is sufficient evidence to disprove the allegation.</w:t>
            </w:r>
          </w:p>
          <w:p w14:paraId="2FFAFAAD" w14:textId="77777777" w:rsidR="008C6766" w:rsidRDefault="008C6766" w:rsidP="008C6766">
            <w:pPr>
              <w:numPr>
                <w:ilvl w:val="1"/>
                <w:numId w:val="7"/>
              </w:numPr>
              <w:rPr>
                <w:rFonts w:cs="Arial"/>
                <w:i/>
                <w:color w:val="808080" w:themeColor="background1" w:themeShade="80"/>
                <w:sz w:val="24"/>
                <w:szCs w:val="24"/>
              </w:rPr>
            </w:pPr>
            <w:r>
              <w:rPr>
                <w:rFonts w:cs="Arial"/>
                <w:i/>
                <w:color w:val="808080" w:themeColor="background1" w:themeShade="80"/>
                <w:sz w:val="24"/>
                <w:szCs w:val="24"/>
                <w:u w:val="single"/>
              </w:rPr>
              <w:t>Malicious</w:t>
            </w:r>
            <w:r>
              <w:rPr>
                <w:rFonts w:cs="Arial"/>
                <w:i/>
                <w:color w:val="808080" w:themeColor="background1" w:themeShade="80"/>
                <w:sz w:val="24"/>
                <w:szCs w:val="24"/>
              </w:rPr>
              <w:t>: there is clear evidence to prove there has been a deliberate act to deceive and the allegation is entirely false.</w:t>
            </w:r>
          </w:p>
          <w:p w14:paraId="4A6F97CA" w14:textId="77777777" w:rsidR="008C6766" w:rsidRDefault="008C6766" w:rsidP="008C6766">
            <w:pPr>
              <w:numPr>
                <w:ilvl w:val="1"/>
                <w:numId w:val="7"/>
              </w:numPr>
              <w:rPr>
                <w:rFonts w:cs="Arial"/>
                <w:i/>
                <w:color w:val="808080" w:themeColor="background1" w:themeShade="80"/>
                <w:sz w:val="24"/>
                <w:szCs w:val="24"/>
              </w:rPr>
            </w:pPr>
            <w:r>
              <w:rPr>
                <w:rFonts w:cs="Arial"/>
                <w:i/>
                <w:color w:val="808080" w:themeColor="background1" w:themeShade="80"/>
                <w:sz w:val="24"/>
                <w:szCs w:val="24"/>
                <w:u w:val="single"/>
              </w:rPr>
              <w:t>Unfounded</w:t>
            </w:r>
            <w:r>
              <w:rPr>
                <w:rFonts w:cs="Arial"/>
                <w:i/>
                <w:color w:val="808080" w:themeColor="background1" w:themeShade="80"/>
                <w:sz w:val="24"/>
                <w:szCs w:val="24"/>
              </w:rPr>
              <w:t>: there is no evidence or proper basis which supports the allegation being made.  It might also indicate that the person making the allegation misinterpreted the incident or was mistaken about what they saw.  Alternatively, they may not have been aware of all the circumstances.</w:t>
            </w:r>
          </w:p>
          <w:p w14:paraId="361EEB2A" w14:textId="77777777" w:rsidR="008C6766" w:rsidRDefault="008C6766" w:rsidP="008C6766">
            <w:pPr>
              <w:numPr>
                <w:ilvl w:val="1"/>
                <w:numId w:val="7"/>
              </w:numPr>
              <w:rPr>
                <w:rFonts w:cs="Arial"/>
                <w:i/>
                <w:color w:val="808080" w:themeColor="background1" w:themeShade="80"/>
                <w:sz w:val="24"/>
                <w:szCs w:val="24"/>
              </w:rPr>
            </w:pPr>
            <w:r w:rsidRPr="006E4B04">
              <w:rPr>
                <w:rFonts w:cs="Arial"/>
                <w:i/>
                <w:color w:val="808080" w:themeColor="background1" w:themeShade="80"/>
                <w:sz w:val="24"/>
                <w:szCs w:val="24"/>
                <w:u w:val="single"/>
              </w:rPr>
              <w:t>Unsubstantiated</w:t>
            </w:r>
            <w:r>
              <w:rPr>
                <w:rFonts w:cs="Arial"/>
                <w:i/>
                <w:color w:val="808080" w:themeColor="background1" w:themeShade="80"/>
                <w:sz w:val="24"/>
                <w:szCs w:val="24"/>
              </w:rPr>
              <w:t xml:space="preserve">: this is not the same as a false allegation.  It means that there is insufficient evidence to prove or disprove the allegation; the term therefore does not imply guilt or innocence.  </w:t>
            </w:r>
          </w:p>
          <w:p w14:paraId="09B2D005" w14:textId="77777777" w:rsidR="008C6766" w:rsidRDefault="008C6766" w:rsidP="008C6766">
            <w:pPr>
              <w:rPr>
                <w:rFonts w:cs="Arial"/>
                <w:sz w:val="24"/>
                <w:szCs w:val="24"/>
              </w:rPr>
            </w:pPr>
          </w:p>
        </w:tc>
      </w:tr>
      <w:tr w:rsidR="008C6766" w14:paraId="01B94CA1" w14:textId="77777777" w:rsidTr="007E0EF2">
        <w:trPr>
          <w:trHeight w:val="946"/>
        </w:trPr>
        <w:tc>
          <w:tcPr>
            <w:tcW w:w="8202" w:type="dxa"/>
            <w:gridSpan w:val="3"/>
            <w:tcBorders>
              <w:top w:val="single" w:sz="4" w:space="0" w:color="auto"/>
              <w:left w:val="single" w:sz="4" w:space="0" w:color="auto"/>
              <w:bottom w:val="single" w:sz="4" w:space="0" w:color="auto"/>
              <w:right w:val="single" w:sz="4" w:space="0" w:color="auto"/>
            </w:tcBorders>
          </w:tcPr>
          <w:p w14:paraId="4A85C804" w14:textId="77777777" w:rsidR="008C6766" w:rsidRDefault="008C6766" w:rsidP="008C6766">
            <w:pPr>
              <w:rPr>
                <w:rFonts w:cs="Arial"/>
                <w:i/>
                <w:color w:val="808080" w:themeColor="background1" w:themeShade="80"/>
                <w:sz w:val="24"/>
                <w:szCs w:val="24"/>
              </w:rPr>
            </w:pPr>
          </w:p>
          <w:p w14:paraId="1223C7EB" w14:textId="7D989377" w:rsidR="008C6766" w:rsidRPr="007E0EF2" w:rsidRDefault="008C6766" w:rsidP="007E0EF2">
            <w:pPr>
              <w:jc w:val="center"/>
              <w:rPr>
                <w:b/>
                <w:bCs/>
                <w:iCs/>
                <w:sz w:val="24"/>
                <w:szCs w:val="24"/>
                <w:u w:val="single"/>
              </w:rPr>
            </w:pPr>
            <w:r w:rsidRPr="008C6766">
              <w:rPr>
                <w:b/>
                <w:bCs/>
                <w:iCs/>
                <w:sz w:val="24"/>
                <w:szCs w:val="24"/>
                <w:u w:val="single"/>
              </w:rPr>
              <w:t>Reflections/actions/Recommendations;</w:t>
            </w:r>
          </w:p>
        </w:tc>
      </w:tr>
      <w:tr w:rsidR="007E0EF2" w14:paraId="1FAEEAA5" w14:textId="77777777" w:rsidTr="007E0EF2">
        <w:tc>
          <w:tcPr>
            <w:tcW w:w="8202" w:type="dxa"/>
            <w:gridSpan w:val="3"/>
            <w:tcBorders>
              <w:top w:val="single" w:sz="4" w:space="0" w:color="auto"/>
              <w:left w:val="single" w:sz="4" w:space="0" w:color="auto"/>
              <w:bottom w:val="single" w:sz="4" w:space="0" w:color="auto"/>
              <w:right w:val="single" w:sz="4" w:space="0" w:color="auto"/>
            </w:tcBorders>
          </w:tcPr>
          <w:p w14:paraId="21DB0C70" w14:textId="77777777" w:rsidR="007E0EF2" w:rsidRDefault="007E0EF2" w:rsidP="008C6766">
            <w:pPr>
              <w:rPr>
                <w:rFonts w:cs="Arial"/>
                <w:i/>
                <w:color w:val="808080" w:themeColor="background1" w:themeShade="80"/>
                <w:sz w:val="24"/>
                <w:szCs w:val="24"/>
              </w:rPr>
            </w:pPr>
          </w:p>
          <w:p w14:paraId="6B78EAE5" w14:textId="77777777" w:rsidR="007E0EF2" w:rsidRPr="007E0EF2" w:rsidRDefault="007E0EF2" w:rsidP="007E0EF2">
            <w:pPr>
              <w:rPr>
                <w:i/>
                <w:color w:val="808080" w:themeColor="background1" w:themeShade="80"/>
                <w:sz w:val="24"/>
                <w:szCs w:val="24"/>
              </w:rPr>
            </w:pPr>
            <w:r w:rsidRPr="007E0EF2">
              <w:rPr>
                <w:i/>
                <w:color w:val="808080" w:themeColor="background1" w:themeShade="80"/>
                <w:sz w:val="24"/>
                <w:szCs w:val="24"/>
              </w:rPr>
              <w:t xml:space="preserve">Include-Are there any lessons learnt for the employer. </w:t>
            </w:r>
          </w:p>
          <w:p w14:paraId="18D8349A" w14:textId="77777777" w:rsidR="007E0EF2" w:rsidRPr="007E0EF2" w:rsidRDefault="007E0EF2" w:rsidP="007E0EF2">
            <w:pPr>
              <w:rPr>
                <w:i/>
                <w:color w:val="808080" w:themeColor="background1" w:themeShade="80"/>
                <w:sz w:val="24"/>
                <w:szCs w:val="24"/>
              </w:rPr>
            </w:pPr>
            <w:r w:rsidRPr="007E0EF2">
              <w:rPr>
                <w:i/>
                <w:color w:val="808080" w:themeColor="background1" w:themeShade="80"/>
                <w:sz w:val="24"/>
                <w:szCs w:val="24"/>
              </w:rPr>
              <w:t>Is there anything that could have been done and should be done in the future to prevent a similar occurrence?</w:t>
            </w:r>
          </w:p>
          <w:p w14:paraId="3966B084" w14:textId="77777777" w:rsidR="007E0EF2" w:rsidRPr="007E0EF2" w:rsidRDefault="007E0EF2" w:rsidP="007E0EF2">
            <w:pPr>
              <w:rPr>
                <w:i/>
                <w:color w:val="808080" w:themeColor="background1" w:themeShade="80"/>
                <w:sz w:val="24"/>
                <w:szCs w:val="24"/>
              </w:rPr>
            </w:pPr>
            <w:r w:rsidRPr="007E0EF2">
              <w:rPr>
                <w:i/>
                <w:color w:val="808080" w:themeColor="background1" w:themeShade="80"/>
                <w:sz w:val="24"/>
                <w:szCs w:val="24"/>
              </w:rPr>
              <w:t>Consider what actions are going to be taken in light of the findings- for example;</w:t>
            </w:r>
          </w:p>
          <w:p w14:paraId="338E971D" w14:textId="77777777" w:rsidR="007E0EF2" w:rsidRPr="007E0EF2" w:rsidRDefault="007E0EF2" w:rsidP="007E0EF2">
            <w:pPr>
              <w:rPr>
                <w:i/>
                <w:color w:val="808080" w:themeColor="background1" w:themeShade="80"/>
                <w:sz w:val="24"/>
                <w:szCs w:val="24"/>
              </w:rPr>
            </w:pPr>
            <w:r w:rsidRPr="007E0EF2">
              <w:rPr>
                <w:i/>
                <w:color w:val="808080" w:themeColor="background1" w:themeShade="80"/>
                <w:sz w:val="24"/>
                <w:szCs w:val="24"/>
              </w:rPr>
              <w:lastRenderedPageBreak/>
              <w:t>How is the information fed back to the child, their family.</w:t>
            </w:r>
          </w:p>
          <w:p w14:paraId="0048013D" w14:textId="77777777" w:rsidR="007E0EF2" w:rsidRPr="007E0EF2" w:rsidRDefault="007E0EF2" w:rsidP="007E0EF2">
            <w:pPr>
              <w:rPr>
                <w:i/>
                <w:color w:val="808080" w:themeColor="background1" w:themeShade="80"/>
                <w:sz w:val="24"/>
                <w:szCs w:val="24"/>
              </w:rPr>
            </w:pPr>
            <w:r w:rsidRPr="007E0EF2">
              <w:rPr>
                <w:i/>
                <w:color w:val="808080" w:themeColor="background1" w:themeShade="80"/>
                <w:sz w:val="24"/>
                <w:szCs w:val="24"/>
              </w:rPr>
              <w:t>How will the employee be informed of the findings and if applicable be reintroduced into the work place.</w:t>
            </w:r>
          </w:p>
          <w:p w14:paraId="6564427F" w14:textId="77777777" w:rsidR="007E0EF2" w:rsidRPr="007E0EF2" w:rsidRDefault="007E0EF2" w:rsidP="007E0EF2">
            <w:pPr>
              <w:rPr>
                <w:i/>
                <w:color w:val="808080" w:themeColor="background1" w:themeShade="80"/>
                <w:sz w:val="24"/>
                <w:szCs w:val="24"/>
              </w:rPr>
            </w:pPr>
            <w:r w:rsidRPr="007E0EF2">
              <w:rPr>
                <w:i/>
                <w:color w:val="808080" w:themeColor="background1" w:themeShade="80"/>
                <w:sz w:val="24"/>
                <w:szCs w:val="24"/>
              </w:rPr>
              <w:t xml:space="preserve">Are there any training or support needs for the employee? </w:t>
            </w:r>
          </w:p>
          <w:p w14:paraId="5257EAF6" w14:textId="77777777" w:rsidR="007E0EF2" w:rsidRPr="007E0EF2" w:rsidRDefault="007E0EF2" w:rsidP="007E0EF2">
            <w:pPr>
              <w:rPr>
                <w:i/>
                <w:color w:val="808080" w:themeColor="background1" w:themeShade="80"/>
                <w:sz w:val="24"/>
                <w:szCs w:val="24"/>
              </w:rPr>
            </w:pPr>
            <w:r w:rsidRPr="007E0EF2">
              <w:rPr>
                <w:i/>
                <w:color w:val="808080" w:themeColor="background1" w:themeShade="80"/>
                <w:sz w:val="24"/>
                <w:szCs w:val="24"/>
              </w:rPr>
              <w:t>Does there need to be a review of training for all staff.</w:t>
            </w:r>
          </w:p>
          <w:p w14:paraId="11DDCC04" w14:textId="77777777" w:rsidR="007E0EF2" w:rsidRPr="007E0EF2" w:rsidRDefault="007E0EF2" w:rsidP="007E0EF2">
            <w:pPr>
              <w:rPr>
                <w:i/>
                <w:color w:val="808080" w:themeColor="background1" w:themeShade="80"/>
                <w:sz w:val="24"/>
                <w:szCs w:val="24"/>
              </w:rPr>
            </w:pPr>
            <w:r w:rsidRPr="007E0EF2">
              <w:rPr>
                <w:i/>
                <w:color w:val="808080" w:themeColor="background1" w:themeShade="80"/>
                <w:sz w:val="24"/>
                <w:szCs w:val="24"/>
              </w:rPr>
              <w:t>Does the child require any changes to the way they are supported or worked with</w:t>
            </w:r>
          </w:p>
          <w:p w14:paraId="359491EC" w14:textId="146C829A" w:rsidR="007E0EF2" w:rsidRDefault="007E0EF2" w:rsidP="008C6766">
            <w:pPr>
              <w:rPr>
                <w:rFonts w:cs="Arial"/>
                <w:i/>
                <w:color w:val="808080" w:themeColor="background1" w:themeShade="80"/>
                <w:sz w:val="24"/>
                <w:szCs w:val="24"/>
              </w:rPr>
            </w:pPr>
          </w:p>
        </w:tc>
      </w:tr>
    </w:tbl>
    <w:p w14:paraId="3DFC91B0" w14:textId="77777777" w:rsidR="00EE68AA" w:rsidRDefault="00EE68AA" w:rsidP="00EE68AA">
      <w:pPr>
        <w:rPr>
          <w:rFonts w:asciiTheme="minorHAnsi" w:hAnsiTheme="minorHAnsi" w:cstheme="minorBidi"/>
          <w:sz w:val="22"/>
          <w:szCs w:val="22"/>
          <w:lang w:eastAsia="en-US"/>
        </w:rPr>
      </w:pPr>
    </w:p>
    <w:p w14:paraId="1D6DDDB6" w14:textId="77777777" w:rsidR="00EE68AA" w:rsidRDefault="00EE68AA" w:rsidP="008D7616"/>
    <w:p w14:paraId="11BCA605" w14:textId="77777777" w:rsidR="00AE271D" w:rsidRDefault="00AE271D" w:rsidP="008D7616"/>
    <w:p w14:paraId="1ADF619E" w14:textId="77777777" w:rsidR="00A626F3" w:rsidRPr="007E0EF2" w:rsidRDefault="00A626F3" w:rsidP="00A626F3">
      <w:pPr>
        <w:rPr>
          <w:b/>
          <w:bCs/>
          <w:iCs/>
          <w:sz w:val="24"/>
          <w:szCs w:val="24"/>
        </w:rPr>
      </w:pPr>
    </w:p>
    <w:p w14:paraId="03255434" w14:textId="4CC8C541" w:rsidR="00300847" w:rsidRPr="007E0EF2" w:rsidRDefault="007E0EF2" w:rsidP="00A626F3">
      <w:pPr>
        <w:rPr>
          <w:b/>
          <w:bCs/>
          <w:iCs/>
          <w:sz w:val="24"/>
          <w:szCs w:val="24"/>
        </w:rPr>
      </w:pPr>
      <w:r>
        <w:rPr>
          <w:b/>
          <w:bCs/>
          <w:iCs/>
          <w:sz w:val="24"/>
          <w:szCs w:val="24"/>
        </w:rPr>
        <w:t>Name/</w:t>
      </w:r>
      <w:r w:rsidRPr="007E0EF2">
        <w:rPr>
          <w:b/>
          <w:bCs/>
          <w:iCs/>
          <w:sz w:val="24"/>
          <w:szCs w:val="24"/>
        </w:rPr>
        <w:t>Signed</w:t>
      </w:r>
      <w:r>
        <w:rPr>
          <w:b/>
          <w:bCs/>
          <w:iCs/>
          <w:sz w:val="24"/>
          <w:szCs w:val="24"/>
        </w:rPr>
        <w:t>:</w:t>
      </w:r>
    </w:p>
    <w:p w14:paraId="63C6538A" w14:textId="4A7FD004" w:rsidR="007E0EF2" w:rsidRPr="007E0EF2" w:rsidRDefault="007E0EF2" w:rsidP="00A626F3">
      <w:pPr>
        <w:rPr>
          <w:b/>
          <w:bCs/>
          <w:iCs/>
          <w:sz w:val="24"/>
          <w:szCs w:val="24"/>
        </w:rPr>
      </w:pPr>
    </w:p>
    <w:p w14:paraId="245BFF19" w14:textId="3394E86C" w:rsidR="007E0EF2" w:rsidRPr="007E0EF2" w:rsidRDefault="007E0EF2" w:rsidP="00A626F3">
      <w:pPr>
        <w:rPr>
          <w:b/>
          <w:bCs/>
          <w:iCs/>
          <w:sz w:val="24"/>
          <w:szCs w:val="24"/>
        </w:rPr>
      </w:pPr>
      <w:r w:rsidRPr="007E0EF2">
        <w:rPr>
          <w:b/>
          <w:bCs/>
          <w:iCs/>
          <w:sz w:val="24"/>
          <w:szCs w:val="24"/>
        </w:rPr>
        <w:t>Role</w:t>
      </w:r>
      <w:r>
        <w:rPr>
          <w:b/>
          <w:bCs/>
          <w:iCs/>
          <w:sz w:val="24"/>
          <w:szCs w:val="24"/>
        </w:rPr>
        <w:t>:</w:t>
      </w:r>
    </w:p>
    <w:p w14:paraId="098F7EA9" w14:textId="77777777" w:rsidR="007E0EF2" w:rsidRPr="007E0EF2" w:rsidRDefault="007E0EF2" w:rsidP="00A626F3">
      <w:pPr>
        <w:rPr>
          <w:b/>
          <w:bCs/>
          <w:iCs/>
          <w:sz w:val="24"/>
          <w:szCs w:val="24"/>
        </w:rPr>
      </w:pPr>
    </w:p>
    <w:p w14:paraId="0B206696" w14:textId="4D442155" w:rsidR="007E0EF2" w:rsidRPr="007E0EF2" w:rsidRDefault="007E0EF2" w:rsidP="00A626F3">
      <w:pPr>
        <w:rPr>
          <w:b/>
          <w:bCs/>
          <w:iCs/>
          <w:sz w:val="24"/>
          <w:szCs w:val="24"/>
        </w:rPr>
      </w:pPr>
      <w:r w:rsidRPr="007E0EF2">
        <w:rPr>
          <w:b/>
          <w:bCs/>
          <w:iCs/>
          <w:sz w:val="24"/>
          <w:szCs w:val="24"/>
        </w:rPr>
        <w:t>On behalf of</w:t>
      </w:r>
      <w:r>
        <w:rPr>
          <w:b/>
          <w:bCs/>
          <w:iCs/>
          <w:sz w:val="24"/>
          <w:szCs w:val="24"/>
        </w:rPr>
        <w:t>:</w:t>
      </w:r>
    </w:p>
    <w:p w14:paraId="0C359234" w14:textId="77777777" w:rsidR="007E0EF2" w:rsidRPr="007E0EF2" w:rsidRDefault="007E0EF2" w:rsidP="00A626F3">
      <w:pPr>
        <w:rPr>
          <w:b/>
          <w:bCs/>
          <w:iCs/>
          <w:sz w:val="24"/>
          <w:szCs w:val="24"/>
        </w:rPr>
      </w:pPr>
    </w:p>
    <w:p w14:paraId="3454176F" w14:textId="49BFA819" w:rsidR="007E0EF2" w:rsidRPr="007E0EF2" w:rsidRDefault="007E0EF2" w:rsidP="00A626F3">
      <w:pPr>
        <w:rPr>
          <w:b/>
          <w:bCs/>
          <w:iCs/>
          <w:sz w:val="24"/>
          <w:szCs w:val="24"/>
        </w:rPr>
      </w:pPr>
      <w:r w:rsidRPr="007E0EF2">
        <w:rPr>
          <w:b/>
          <w:bCs/>
          <w:iCs/>
          <w:sz w:val="24"/>
          <w:szCs w:val="24"/>
        </w:rPr>
        <w:t>Dated</w:t>
      </w:r>
      <w:r>
        <w:rPr>
          <w:b/>
          <w:bCs/>
          <w:iCs/>
          <w:sz w:val="24"/>
          <w:szCs w:val="24"/>
        </w:rPr>
        <w:t>:</w:t>
      </w:r>
    </w:p>
    <w:p w14:paraId="331D3585" w14:textId="77777777" w:rsidR="007E0EF2" w:rsidRPr="007E0EF2" w:rsidRDefault="007E0EF2" w:rsidP="00A626F3">
      <w:pPr>
        <w:rPr>
          <w:b/>
          <w:bCs/>
          <w:iCs/>
          <w:sz w:val="24"/>
          <w:szCs w:val="24"/>
        </w:rPr>
      </w:pPr>
    </w:p>
    <w:p w14:paraId="23A46EFE" w14:textId="77777777" w:rsidR="00A626F3" w:rsidRDefault="00A626F3" w:rsidP="00A626F3">
      <w:pPr>
        <w:rPr>
          <w:sz w:val="24"/>
          <w:szCs w:val="24"/>
          <w:u w:val="single"/>
        </w:rPr>
      </w:pPr>
    </w:p>
    <w:p w14:paraId="7642C908" w14:textId="77777777" w:rsidR="008D7616" w:rsidRDefault="008D7616">
      <w:pPr>
        <w:rPr>
          <w:sz w:val="24"/>
          <w:szCs w:val="24"/>
          <w:u w:val="single"/>
        </w:rPr>
      </w:pPr>
    </w:p>
    <w:p w14:paraId="7B273209" w14:textId="09689F2B" w:rsidR="00286000" w:rsidRDefault="008757E9">
      <w:pPr>
        <w:rPr>
          <w:sz w:val="24"/>
          <w:szCs w:val="24"/>
          <w:u w:val="single"/>
        </w:rPr>
      </w:pPr>
      <w:r>
        <w:rPr>
          <w:sz w:val="24"/>
          <w:szCs w:val="24"/>
          <w:u w:val="single"/>
        </w:rPr>
        <w:t>APPENDICES</w:t>
      </w:r>
    </w:p>
    <w:p w14:paraId="29B78678" w14:textId="77777777" w:rsidR="00286000" w:rsidRDefault="00286000">
      <w:pPr>
        <w:rPr>
          <w:sz w:val="24"/>
          <w:szCs w:val="24"/>
          <w:u w:val="single"/>
        </w:rPr>
      </w:pPr>
    </w:p>
    <w:p w14:paraId="00AE8589" w14:textId="77777777" w:rsidR="00286000" w:rsidRPr="00286000" w:rsidRDefault="00286000">
      <w:pPr>
        <w:rPr>
          <w:sz w:val="24"/>
          <w:szCs w:val="24"/>
          <w:u w:val="single"/>
        </w:rPr>
      </w:pPr>
    </w:p>
    <w:sectPr w:rsidR="00286000" w:rsidRPr="00286000">
      <w:headerReference w:type="even" r:id="rId10"/>
      <w:headerReference w:type="default" r:id="rId11"/>
      <w:headerReference w:type="firs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8DC570" w14:textId="77777777" w:rsidR="00F91C41" w:rsidRDefault="00F91C41" w:rsidP="000B0DC7">
      <w:r>
        <w:separator/>
      </w:r>
    </w:p>
  </w:endnote>
  <w:endnote w:type="continuationSeparator" w:id="0">
    <w:p w14:paraId="09ECC082" w14:textId="77777777" w:rsidR="00F91C41" w:rsidRDefault="00F91C41" w:rsidP="000B0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C6623" w14:textId="77777777" w:rsidR="00F91C41" w:rsidRDefault="00F91C41" w:rsidP="000B0DC7">
      <w:r>
        <w:separator/>
      </w:r>
    </w:p>
  </w:footnote>
  <w:footnote w:type="continuationSeparator" w:id="0">
    <w:p w14:paraId="62070016" w14:textId="77777777" w:rsidR="00F91C41" w:rsidRDefault="00F91C41" w:rsidP="000B0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BBF2" w14:textId="5E30857F" w:rsidR="00AE271D" w:rsidRDefault="00AE271D">
    <w:pPr>
      <w:pStyle w:val="Header"/>
    </w:pPr>
    <w:r>
      <w:rPr>
        <w:noProof/>
      </w:rPr>
      <mc:AlternateContent>
        <mc:Choice Requires="wps">
          <w:drawing>
            <wp:anchor distT="0" distB="0" distL="0" distR="0" simplePos="0" relativeHeight="251659264" behindDoc="0" locked="0" layoutInCell="1" allowOverlap="1" wp14:anchorId="067E524D" wp14:editId="50834E3D">
              <wp:simplePos x="635" y="635"/>
              <wp:positionH relativeFrom="page">
                <wp:align>right</wp:align>
              </wp:positionH>
              <wp:positionV relativeFrom="page">
                <wp:align>top</wp:align>
              </wp:positionV>
              <wp:extent cx="2402840" cy="345440"/>
              <wp:effectExtent l="0" t="0" r="0" b="16510"/>
              <wp:wrapNone/>
              <wp:docPr id="1196955270" name="Text Box 2" descr="Information Classification: CONFIDENT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2840" cy="345440"/>
                      </a:xfrm>
                      <a:prstGeom prst="rect">
                        <a:avLst/>
                      </a:prstGeom>
                      <a:noFill/>
                      <a:ln>
                        <a:noFill/>
                      </a:ln>
                    </wps:spPr>
                    <wps:txbx>
                      <w:txbxContent>
                        <w:p w14:paraId="2D207F3E" w14:textId="52BE2B0A" w:rsidR="00AE271D" w:rsidRPr="00AE271D" w:rsidRDefault="00AE271D" w:rsidP="00AE271D">
                          <w:pPr>
                            <w:rPr>
                              <w:rFonts w:ascii="Calibri" w:eastAsia="Calibri" w:hAnsi="Calibri" w:cs="Calibri"/>
                              <w:noProof/>
                              <w:color w:val="FF0000"/>
                            </w:rPr>
                          </w:pPr>
                          <w:r w:rsidRPr="00AE271D">
                            <w:rPr>
                              <w:rFonts w:ascii="Calibri" w:eastAsia="Calibri" w:hAnsi="Calibri" w:cs="Calibri"/>
                              <w:noProof/>
                              <w:color w:val="FF0000"/>
                            </w:rPr>
                            <w:t xml:space="preserve">Information Classification: CONFIDENTIAL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067E524D" id="_x0000_t202" coordsize="21600,21600" o:spt="202" path="m,l,21600r21600,l21600,xe">
              <v:stroke joinstyle="miter"/>
              <v:path gradientshapeok="t" o:connecttype="rect"/>
            </v:shapetype>
            <v:shape id="Text Box 2" o:spid="_x0000_s1026" type="#_x0000_t202" alt="Information Classification: CONFIDENTIAL " style="position:absolute;margin-left:138pt;margin-top:0;width:189.2pt;height:27.2pt;z-index:251659264;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" filled="f" stroked="f">
              <v:fill o:detectmouseclick="t"/>
              <v:textbox style="mso-fit-shape-to-text:t" inset="0,15pt,20pt,0">
                <w:txbxContent>
                  <w:p w14:paraId="2D207F3E" w14:textId="52BE2B0A" w:rsidR="00AE271D" w:rsidRPr="00AE271D" w:rsidRDefault="00AE271D" w:rsidP="00AE271D">
                    <w:pPr>
                      <w:rPr>
                        <w:rFonts w:ascii="Calibri" w:eastAsia="Calibri" w:hAnsi="Calibri" w:cs="Calibri"/>
                        <w:noProof/>
                        <w:color w:val="FF0000"/>
                      </w:rPr>
                    </w:pPr>
                    <w:r w:rsidRPr="00AE271D">
                      <w:rPr>
                        <w:rFonts w:ascii="Calibri" w:eastAsia="Calibri" w:hAnsi="Calibri" w:cs="Calibri"/>
                        <w:noProof/>
                        <w:color w:val="FF0000"/>
                      </w:rPr>
                      <w:t xml:space="preserve">Information Classification: CONFIDENTIAL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3612D" w14:textId="119FBC54" w:rsidR="00AE271D" w:rsidRDefault="00AE271D">
    <w:pPr>
      <w:pStyle w:val="Header"/>
    </w:pPr>
    <w:r>
      <w:rPr>
        <w:noProof/>
      </w:rPr>
      <mc:AlternateContent>
        <mc:Choice Requires="wps">
          <w:drawing>
            <wp:anchor distT="0" distB="0" distL="0" distR="0" simplePos="0" relativeHeight="251660288" behindDoc="0" locked="0" layoutInCell="1" allowOverlap="1" wp14:anchorId="38089372" wp14:editId="632306D4">
              <wp:simplePos x="1146412" y="450376"/>
              <wp:positionH relativeFrom="page">
                <wp:align>right</wp:align>
              </wp:positionH>
              <wp:positionV relativeFrom="page">
                <wp:align>top</wp:align>
              </wp:positionV>
              <wp:extent cx="2402840" cy="345440"/>
              <wp:effectExtent l="0" t="0" r="0" b="16510"/>
              <wp:wrapNone/>
              <wp:docPr id="1613532233" name="Text Box 3" descr="Information Classification: CONFIDENT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2840" cy="345440"/>
                      </a:xfrm>
                      <a:prstGeom prst="rect">
                        <a:avLst/>
                      </a:prstGeom>
                      <a:noFill/>
                      <a:ln>
                        <a:noFill/>
                      </a:ln>
                    </wps:spPr>
                    <wps:txbx>
                      <w:txbxContent>
                        <w:p w14:paraId="3BBDF2AB" w14:textId="01135A86" w:rsidR="00AE271D" w:rsidRPr="00AE271D" w:rsidRDefault="00AE271D" w:rsidP="00AE271D">
                          <w:pPr>
                            <w:rPr>
                              <w:rFonts w:ascii="Calibri" w:eastAsia="Calibri" w:hAnsi="Calibri" w:cs="Calibri"/>
                              <w:noProof/>
                              <w:color w:val="FF0000"/>
                            </w:rPr>
                          </w:pPr>
                          <w:r w:rsidRPr="00AE271D">
                            <w:rPr>
                              <w:rFonts w:ascii="Calibri" w:eastAsia="Calibri" w:hAnsi="Calibri" w:cs="Calibri"/>
                              <w:noProof/>
                              <w:color w:val="FF0000"/>
                            </w:rPr>
                            <w:t xml:space="preserve">Information Classification: CONFIDENTIAL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38089372" id="_x0000_t202" coordsize="21600,21600" o:spt="202" path="m,l,21600r21600,l21600,xe">
              <v:stroke joinstyle="miter"/>
              <v:path gradientshapeok="t" o:connecttype="rect"/>
            </v:shapetype>
            <v:shape id="Text Box 3" o:spid="_x0000_s1027" type="#_x0000_t202" alt="Information Classification: CONFIDENTIAL " style="position:absolute;margin-left:138pt;margin-top:0;width:189.2pt;height:27.2pt;z-index:251660288;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" filled="f" stroked="f">
              <v:fill o:detectmouseclick="t"/>
              <v:textbox style="mso-fit-shape-to-text:t" inset="0,15pt,20pt,0">
                <w:txbxContent>
                  <w:p w14:paraId="3BBDF2AB" w14:textId="01135A86" w:rsidR="00AE271D" w:rsidRPr="00AE271D" w:rsidRDefault="00AE271D" w:rsidP="00AE271D">
                    <w:pPr>
                      <w:rPr>
                        <w:rFonts w:ascii="Calibri" w:eastAsia="Calibri" w:hAnsi="Calibri" w:cs="Calibri"/>
                        <w:noProof/>
                        <w:color w:val="FF0000"/>
                      </w:rPr>
                    </w:pPr>
                    <w:r w:rsidRPr="00AE271D">
                      <w:rPr>
                        <w:rFonts w:ascii="Calibri" w:eastAsia="Calibri" w:hAnsi="Calibri" w:cs="Calibri"/>
                        <w:noProof/>
                        <w:color w:val="FF0000"/>
                      </w:rPr>
                      <w:t xml:space="preserve">Information Classification: CONFIDENTIAL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65C3A" w14:textId="698FFB94" w:rsidR="00AE271D" w:rsidRDefault="00AE271D">
    <w:pPr>
      <w:pStyle w:val="Header"/>
    </w:pPr>
    <w:r>
      <w:rPr>
        <w:noProof/>
      </w:rPr>
      <mc:AlternateContent>
        <mc:Choice Requires="wps">
          <w:drawing>
            <wp:anchor distT="0" distB="0" distL="0" distR="0" simplePos="0" relativeHeight="251658240" behindDoc="0" locked="0" layoutInCell="1" allowOverlap="1" wp14:anchorId="53B33B53" wp14:editId="2CA4B8CD">
              <wp:simplePos x="635" y="635"/>
              <wp:positionH relativeFrom="page">
                <wp:align>right</wp:align>
              </wp:positionH>
              <wp:positionV relativeFrom="page">
                <wp:align>top</wp:align>
              </wp:positionV>
              <wp:extent cx="2402840" cy="345440"/>
              <wp:effectExtent l="0" t="0" r="0" b="16510"/>
              <wp:wrapNone/>
              <wp:docPr id="609697264" name="Text Box 1" descr="Information Classification: CONFIDENT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402840" cy="345440"/>
                      </a:xfrm>
                      <a:prstGeom prst="rect">
                        <a:avLst/>
                      </a:prstGeom>
                      <a:noFill/>
                      <a:ln>
                        <a:noFill/>
                      </a:ln>
                    </wps:spPr>
                    <wps:txbx>
                      <w:txbxContent>
                        <w:p w14:paraId="10DF2168" w14:textId="5B11407C" w:rsidR="00AE271D" w:rsidRPr="00AE271D" w:rsidRDefault="00AE271D" w:rsidP="00AE271D">
                          <w:pPr>
                            <w:rPr>
                              <w:rFonts w:ascii="Calibri" w:eastAsia="Calibri" w:hAnsi="Calibri" w:cs="Calibri"/>
                              <w:noProof/>
                              <w:color w:val="FF0000"/>
                            </w:rPr>
                          </w:pPr>
                          <w:r w:rsidRPr="00AE271D">
                            <w:rPr>
                              <w:rFonts w:ascii="Calibri" w:eastAsia="Calibri" w:hAnsi="Calibri" w:cs="Calibri"/>
                              <w:noProof/>
                              <w:color w:val="FF0000"/>
                            </w:rPr>
                            <w:t xml:space="preserve">Information Classification: CONFIDENTIAL </w:t>
                          </w:r>
                        </w:p>
                      </w:txbxContent>
                    </wps:txbx>
                    <wps:bodyPr rot="0" spcFirstLastPara="0" vertOverflow="overflow" horzOverflow="overflow" vert="horz" wrap="none" lIns="0" tIns="190500" rIns="254000" bIns="0" numCol="1" spcCol="0" rtlCol="0" fromWordArt="0" anchor="t" anchorCtr="0" forceAA="0" compatLnSpc="1">
                      <a:prstTxWarp prst="textNoShape">
                        <a:avLst/>
                      </a:prstTxWarp>
                      <a:spAutoFit/>
                    </wps:bodyPr>
                  </wps:wsp>
                </a:graphicData>
              </a:graphic>
            </wp:anchor>
          </w:drawing>
        </mc:Choice>
        <mc:Fallback>
          <w:pict>
            <v:shapetype w14:anchorId="53B33B53" id="_x0000_t202" coordsize="21600,21600" o:spt="202" path="m,l,21600r21600,l21600,xe">
              <v:stroke joinstyle="miter"/>
              <v:path gradientshapeok="t" o:connecttype="rect"/>
            </v:shapetype>
            <v:shape id="Text Box 1" o:spid="_x0000_s1028" type="#_x0000_t202" alt="Information Classification: CONFIDENTIAL " style="position:absolute;margin-left:138pt;margin-top:0;width:189.2pt;height:27.2pt;z-index:251658240;visibility:visible;mso-wrap-style:non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" filled="f" stroked="f">
              <v:fill o:detectmouseclick="t"/>
              <v:textbox style="mso-fit-shape-to-text:t" inset="0,15pt,20pt,0">
                <w:txbxContent>
                  <w:p w14:paraId="10DF2168" w14:textId="5B11407C" w:rsidR="00AE271D" w:rsidRPr="00AE271D" w:rsidRDefault="00AE271D" w:rsidP="00AE271D">
                    <w:pPr>
                      <w:rPr>
                        <w:rFonts w:ascii="Calibri" w:eastAsia="Calibri" w:hAnsi="Calibri" w:cs="Calibri"/>
                        <w:noProof/>
                        <w:color w:val="FF0000"/>
                      </w:rPr>
                    </w:pPr>
                    <w:r w:rsidRPr="00AE271D">
                      <w:rPr>
                        <w:rFonts w:ascii="Calibri" w:eastAsia="Calibri" w:hAnsi="Calibri" w:cs="Calibri"/>
                        <w:noProof/>
                        <w:color w:val="FF0000"/>
                      </w:rPr>
                      <w:t xml:space="preserve">Information Classification: CONFIDENTIAL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0904D0"/>
    <w:multiLevelType w:val="hybridMultilevel"/>
    <w:tmpl w:val="9C1C4FD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 w15:restartNumberingAfterBreak="0">
    <w:nsid w:val="38A37818"/>
    <w:multiLevelType w:val="hybridMultilevel"/>
    <w:tmpl w:val="0F44FE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4730350B"/>
    <w:multiLevelType w:val="hybridMultilevel"/>
    <w:tmpl w:val="6ED2EA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51817E24"/>
    <w:multiLevelType w:val="hybridMultilevel"/>
    <w:tmpl w:val="FDA8BED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564F6925"/>
    <w:multiLevelType w:val="hybridMultilevel"/>
    <w:tmpl w:val="0F86EBF6"/>
    <w:lvl w:ilvl="0" w:tplc="EAB23550">
      <w:start w:val="1"/>
      <w:numFmt w:val="bullet"/>
      <w:lvlText w:val="•"/>
      <w:lvlJc w:val="left"/>
      <w:pPr>
        <w:tabs>
          <w:tab w:val="num" w:pos="720"/>
        </w:tabs>
        <w:ind w:left="720" w:hanging="360"/>
      </w:pPr>
      <w:rPr>
        <w:rFonts w:ascii="Arial" w:hAnsi="Arial" w:cs="Times New Roman" w:hint="default"/>
      </w:rPr>
    </w:lvl>
    <w:lvl w:ilvl="1" w:tplc="A1002D4A">
      <w:start w:val="1"/>
      <w:numFmt w:val="bullet"/>
      <w:lvlText w:val="•"/>
      <w:lvlJc w:val="left"/>
      <w:pPr>
        <w:tabs>
          <w:tab w:val="num" w:pos="1440"/>
        </w:tabs>
        <w:ind w:left="1440" w:hanging="360"/>
      </w:pPr>
      <w:rPr>
        <w:rFonts w:ascii="Arial" w:hAnsi="Arial" w:cs="Times New Roman" w:hint="default"/>
      </w:rPr>
    </w:lvl>
    <w:lvl w:ilvl="2" w:tplc="E9423E40">
      <w:start w:val="1"/>
      <w:numFmt w:val="bullet"/>
      <w:lvlText w:val="•"/>
      <w:lvlJc w:val="left"/>
      <w:pPr>
        <w:tabs>
          <w:tab w:val="num" w:pos="2160"/>
        </w:tabs>
        <w:ind w:left="2160" w:hanging="360"/>
      </w:pPr>
      <w:rPr>
        <w:rFonts w:ascii="Arial" w:hAnsi="Arial" w:cs="Times New Roman" w:hint="default"/>
      </w:rPr>
    </w:lvl>
    <w:lvl w:ilvl="3" w:tplc="765C264A">
      <w:start w:val="1"/>
      <w:numFmt w:val="bullet"/>
      <w:lvlText w:val="•"/>
      <w:lvlJc w:val="left"/>
      <w:pPr>
        <w:tabs>
          <w:tab w:val="num" w:pos="2880"/>
        </w:tabs>
        <w:ind w:left="2880" w:hanging="360"/>
      </w:pPr>
      <w:rPr>
        <w:rFonts w:ascii="Arial" w:hAnsi="Arial" w:cs="Times New Roman" w:hint="default"/>
      </w:rPr>
    </w:lvl>
    <w:lvl w:ilvl="4" w:tplc="57A84736">
      <w:start w:val="1"/>
      <w:numFmt w:val="bullet"/>
      <w:lvlText w:val="•"/>
      <w:lvlJc w:val="left"/>
      <w:pPr>
        <w:tabs>
          <w:tab w:val="num" w:pos="3600"/>
        </w:tabs>
        <w:ind w:left="3600" w:hanging="360"/>
      </w:pPr>
      <w:rPr>
        <w:rFonts w:ascii="Arial" w:hAnsi="Arial" w:cs="Times New Roman" w:hint="default"/>
      </w:rPr>
    </w:lvl>
    <w:lvl w:ilvl="5" w:tplc="49C21480">
      <w:start w:val="1"/>
      <w:numFmt w:val="bullet"/>
      <w:lvlText w:val="•"/>
      <w:lvlJc w:val="left"/>
      <w:pPr>
        <w:tabs>
          <w:tab w:val="num" w:pos="4320"/>
        </w:tabs>
        <w:ind w:left="4320" w:hanging="360"/>
      </w:pPr>
      <w:rPr>
        <w:rFonts w:ascii="Arial" w:hAnsi="Arial" w:cs="Times New Roman" w:hint="default"/>
      </w:rPr>
    </w:lvl>
    <w:lvl w:ilvl="6" w:tplc="CAB8952E">
      <w:start w:val="1"/>
      <w:numFmt w:val="bullet"/>
      <w:lvlText w:val="•"/>
      <w:lvlJc w:val="left"/>
      <w:pPr>
        <w:tabs>
          <w:tab w:val="num" w:pos="5040"/>
        </w:tabs>
        <w:ind w:left="5040" w:hanging="360"/>
      </w:pPr>
      <w:rPr>
        <w:rFonts w:ascii="Arial" w:hAnsi="Arial" w:cs="Times New Roman" w:hint="default"/>
      </w:rPr>
    </w:lvl>
    <w:lvl w:ilvl="7" w:tplc="8C7A879A">
      <w:start w:val="1"/>
      <w:numFmt w:val="bullet"/>
      <w:lvlText w:val="•"/>
      <w:lvlJc w:val="left"/>
      <w:pPr>
        <w:tabs>
          <w:tab w:val="num" w:pos="5760"/>
        </w:tabs>
        <w:ind w:left="5760" w:hanging="360"/>
      </w:pPr>
      <w:rPr>
        <w:rFonts w:ascii="Arial" w:hAnsi="Arial" w:cs="Times New Roman" w:hint="default"/>
      </w:rPr>
    </w:lvl>
    <w:lvl w:ilvl="8" w:tplc="8A5A036C">
      <w:start w:val="1"/>
      <w:numFmt w:val="bullet"/>
      <w:lvlText w:val="•"/>
      <w:lvlJc w:val="left"/>
      <w:pPr>
        <w:tabs>
          <w:tab w:val="num" w:pos="6480"/>
        </w:tabs>
        <w:ind w:left="6480" w:hanging="360"/>
      </w:pPr>
      <w:rPr>
        <w:rFonts w:ascii="Arial" w:hAnsi="Arial" w:cs="Times New Roman" w:hint="default"/>
      </w:rPr>
    </w:lvl>
  </w:abstractNum>
  <w:abstractNum w:abstractNumId="5" w15:restartNumberingAfterBreak="0">
    <w:nsid w:val="56AA0986"/>
    <w:multiLevelType w:val="hybridMultilevel"/>
    <w:tmpl w:val="137CF744"/>
    <w:lvl w:ilvl="0" w:tplc="AC34F92E">
      <w:start w:val="1"/>
      <w:numFmt w:val="bullet"/>
      <w:lvlText w:val="•"/>
      <w:lvlJc w:val="left"/>
      <w:pPr>
        <w:tabs>
          <w:tab w:val="num" w:pos="720"/>
        </w:tabs>
        <w:ind w:left="720" w:hanging="360"/>
      </w:pPr>
      <w:rPr>
        <w:rFonts w:ascii="Arial" w:hAnsi="Arial" w:cs="Times New Roman" w:hint="default"/>
      </w:rPr>
    </w:lvl>
    <w:lvl w:ilvl="1" w:tplc="FE1ABE64">
      <w:start w:val="1"/>
      <w:numFmt w:val="bullet"/>
      <w:lvlText w:val="•"/>
      <w:lvlJc w:val="left"/>
      <w:pPr>
        <w:tabs>
          <w:tab w:val="num" w:pos="1440"/>
        </w:tabs>
        <w:ind w:left="1440" w:hanging="360"/>
      </w:pPr>
      <w:rPr>
        <w:rFonts w:ascii="Arial" w:hAnsi="Arial" w:cs="Times New Roman" w:hint="default"/>
      </w:rPr>
    </w:lvl>
    <w:lvl w:ilvl="2" w:tplc="73CE0610">
      <w:start w:val="1"/>
      <w:numFmt w:val="bullet"/>
      <w:lvlText w:val="•"/>
      <w:lvlJc w:val="left"/>
      <w:pPr>
        <w:tabs>
          <w:tab w:val="num" w:pos="2160"/>
        </w:tabs>
        <w:ind w:left="2160" w:hanging="360"/>
      </w:pPr>
      <w:rPr>
        <w:rFonts w:ascii="Arial" w:hAnsi="Arial" w:cs="Times New Roman" w:hint="default"/>
      </w:rPr>
    </w:lvl>
    <w:lvl w:ilvl="3" w:tplc="F800A51E">
      <w:start w:val="1"/>
      <w:numFmt w:val="bullet"/>
      <w:lvlText w:val="•"/>
      <w:lvlJc w:val="left"/>
      <w:pPr>
        <w:tabs>
          <w:tab w:val="num" w:pos="2880"/>
        </w:tabs>
        <w:ind w:left="2880" w:hanging="360"/>
      </w:pPr>
      <w:rPr>
        <w:rFonts w:ascii="Arial" w:hAnsi="Arial" w:cs="Times New Roman" w:hint="default"/>
      </w:rPr>
    </w:lvl>
    <w:lvl w:ilvl="4" w:tplc="0696F342">
      <w:start w:val="1"/>
      <w:numFmt w:val="bullet"/>
      <w:lvlText w:val="•"/>
      <w:lvlJc w:val="left"/>
      <w:pPr>
        <w:tabs>
          <w:tab w:val="num" w:pos="3600"/>
        </w:tabs>
        <w:ind w:left="3600" w:hanging="360"/>
      </w:pPr>
      <w:rPr>
        <w:rFonts w:ascii="Arial" w:hAnsi="Arial" w:cs="Times New Roman" w:hint="default"/>
      </w:rPr>
    </w:lvl>
    <w:lvl w:ilvl="5" w:tplc="BAAAB23C">
      <w:start w:val="1"/>
      <w:numFmt w:val="bullet"/>
      <w:lvlText w:val="•"/>
      <w:lvlJc w:val="left"/>
      <w:pPr>
        <w:tabs>
          <w:tab w:val="num" w:pos="4320"/>
        </w:tabs>
        <w:ind w:left="4320" w:hanging="360"/>
      </w:pPr>
      <w:rPr>
        <w:rFonts w:ascii="Arial" w:hAnsi="Arial" w:cs="Times New Roman" w:hint="default"/>
      </w:rPr>
    </w:lvl>
    <w:lvl w:ilvl="6" w:tplc="4C18B130">
      <w:start w:val="1"/>
      <w:numFmt w:val="bullet"/>
      <w:lvlText w:val="•"/>
      <w:lvlJc w:val="left"/>
      <w:pPr>
        <w:tabs>
          <w:tab w:val="num" w:pos="5040"/>
        </w:tabs>
        <w:ind w:left="5040" w:hanging="360"/>
      </w:pPr>
      <w:rPr>
        <w:rFonts w:ascii="Arial" w:hAnsi="Arial" w:cs="Times New Roman" w:hint="default"/>
      </w:rPr>
    </w:lvl>
    <w:lvl w:ilvl="7" w:tplc="0090D310">
      <w:start w:val="1"/>
      <w:numFmt w:val="bullet"/>
      <w:lvlText w:val="•"/>
      <w:lvlJc w:val="left"/>
      <w:pPr>
        <w:tabs>
          <w:tab w:val="num" w:pos="5760"/>
        </w:tabs>
        <w:ind w:left="5760" w:hanging="360"/>
      </w:pPr>
      <w:rPr>
        <w:rFonts w:ascii="Arial" w:hAnsi="Arial" w:cs="Times New Roman" w:hint="default"/>
      </w:rPr>
    </w:lvl>
    <w:lvl w:ilvl="8" w:tplc="C02CE3DE">
      <w:start w:val="1"/>
      <w:numFmt w:val="bullet"/>
      <w:lvlText w:val="•"/>
      <w:lvlJc w:val="left"/>
      <w:pPr>
        <w:tabs>
          <w:tab w:val="num" w:pos="6480"/>
        </w:tabs>
        <w:ind w:left="6480" w:hanging="360"/>
      </w:pPr>
      <w:rPr>
        <w:rFonts w:ascii="Arial" w:hAnsi="Arial" w:cs="Times New Roman" w:hint="default"/>
      </w:rPr>
    </w:lvl>
  </w:abstractNum>
  <w:abstractNum w:abstractNumId="6" w15:restartNumberingAfterBreak="0">
    <w:nsid w:val="56E5493D"/>
    <w:multiLevelType w:val="hybridMultilevel"/>
    <w:tmpl w:val="F7FAC46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606575872">
    <w:abstractNumId w:val="4"/>
  </w:num>
  <w:num w:numId="2" w16cid:durableId="7803247">
    <w:abstractNumId w:val="5"/>
  </w:num>
  <w:num w:numId="3" w16cid:durableId="423768807">
    <w:abstractNumId w:val="3"/>
  </w:num>
  <w:num w:numId="4" w16cid:durableId="1447652150">
    <w:abstractNumId w:val="2"/>
  </w:num>
  <w:num w:numId="5" w16cid:durableId="79570343">
    <w:abstractNumId w:val="6"/>
  </w:num>
  <w:num w:numId="6" w16cid:durableId="984891399">
    <w:abstractNumId w:val="1"/>
  </w:num>
  <w:num w:numId="7" w16cid:durableId="1841846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000"/>
    <w:rsid w:val="000B0DC7"/>
    <w:rsid w:val="000F6B74"/>
    <w:rsid w:val="001B4D39"/>
    <w:rsid w:val="001D5507"/>
    <w:rsid w:val="001F2EA1"/>
    <w:rsid w:val="00286000"/>
    <w:rsid w:val="00300847"/>
    <w:rsid w:val="0049356F"/>
    <w:rsid w:val="004C33E9"/>
    <w:rsid w:val="004C4446"/>
    <w:rsid w:val="004D798E"/>
    <w:rsid w:val="0054582A"/>
    <w:rsid w:val="0056137E"/>
    <w:rsid w:val="006A6C6D"/>
    <w:rsid w:val="007520FF"/>
    <w:rsid w:val="0077030F"/>
    <w:rsid w:val="007830B6"/>
    <w:rsid w:val="007E0EF2"/>
    <w:rsid w:val="008757E9"/>
    <w:rsid w:val="008C6766"/>
    <w:rsid w:val="008D7616"/>
    <w:rsid w:val="00911BCC"/>
    <w:rsid w:val="009B599F"/>
    <w:rsid w:val="00A626F3"/>
    <w:rsid w:val="00A93082"/>
    <w:rsid w:val="00AA4225"/>
    <w:rsid w:val="00AE271D"/>
    <w:rsid w:val="00C448A8"/>
    <w:rsid w:val="00D45590"/>
    <w:rsid w:val="00D825FB"/>
    <w:rsid w:val="00DF00B8"/>
    <w:rsid w:val="00E11F37"/>
    <w:rsid w:val="00E56021"/>
    <w:rsid w:val="00EA1024"/>
    <w:rsid w:val="00EE68AA"/>
    <w:rsid w:val="00F67834"/>
    <w:rsid w:val="00F77A94"/>
    <w:rsid w:val="00F91C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C51747"/>
  <w15:chartTrackingRefBased/>
  <w15:docId w15:val="{F27E02A0-F4EF-49D8-B57F-598DF78FC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0B8"/>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E68AA"/>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E68AA"/>
    <w:pPr>
      <w:ind w:left="720"/>
      <w:contextualSpacing/>
    </w:pPr>
  </w:style>
  <w:style w:type="paragraph" w:styleId="Header">
    <w:name w:val="header"/>
    <w:basedOn w:val="Normal"/>
    <w:link w:val="HeaderChar"/>
    <w:uiPriority w:val="99"/>
    <w:unhideWhenUsed/>
    <w:rsid w:val="000B0DC7"/>
    <w:pPr>
      <w:tabs>
        <w:tab w:val="center" w:pos="4513"/>
        <w:tab w:val="right" w:pos="9026"/>
      </w:tabs>
    </w:pPr>
  </w:style>
  <w:style w:type="character" w:customStyle="1" w:styleId="HeaderChar">
    <w:name w:val="Header Char"/>
    <w:basedOn w:val="DefaultParagraphFont"/>
    <w:link w:val="Header"/>
    <w:uiPriority w:val="99"/>
    <w:rsid w:val="000B0DC7"/>
    <w:rPr>
      <w:rFonts w:ascii="Arial" w:hAnsi="Arial"/>
    </w:rPr>
  </w:style>
  <w:style w:type="paragraph" w:styleId="Footer">
    <w:name w:val="footer"/>
    <w:basedOn w:val="Normal"/>
    <w:link w:val="FooterChar"/>
    <w:uiPriority w:val="99"/>
    <w:unhideWhenUsed/>
    <w:rsid w:val="000B0DC7"/>
    <w:pPr>
      <w:tabs>
        <w:tab w:val="center" w:pos="4513"/>
        <w:tab w:val="right" w:pos="9026"/>
      </w:tabs>
    </w:pPr>
  </w:style>
  <w:style w:type="character" w:customStyle="1" w:styleId="FooterChar">
    <w:name w:val="Footer Char"/>
    <w:basedOn w:val="DefaultParagraphFont"/>
    <w:link w:val="Footer"/>
    <w:uiPriority w:val="99"/>
    <w:rsid w:val="000B0DC7"/>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943519">
      <w:bodyDiv w:val="1"/>
      <w:marLeft w:val="0"/>
      <w:marRight w:val="0"/>
      <w:marTop w:val="0"/>
      <w:marBottom w:val="0"/>
      <w:divBdr>
        <w:top w:val="none" w:sz="0" w:space="0" w:color="auto"/>
        <w:left w:val="none" w:sz="0" w:space="0" w:color="auto"/>
        <w:bottom w:val="none" w:sz="0" w:space="0" w:color="auto"/>
        <w:right w:val="none" w:sz="0" w:space="0" w:color="auto"/>
      </w:divBdr>
    </w:div>
    <w:div w:id="1671567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CC Document" ma:contentTypeID="0x010100E301ABA043B4B240A1DC3A308F1F012000FE19F4C9B281A9438EEE6E452892046E" ma:contentTypeVersion="13" ma:contentTypeDescription="Create a new document." ma:contentTypeScope="" ma:versionID="453399f56c35174cfdcec74997e354ee">
  <xsd:schema xmlns:xsd="http://www.w3.org/2001/XMLSchema" xmlns:xs="http://www.w3.org/2001/XMLSchema" xmlns:p="http://schemas.microsoft.com/office/2006/metadata/properties" xmlns:ns2="5849e390-3ec1-402e-9240-a3e34b85f545" xmlns:ns3="fabb7b3c-7aa3-4727-b7a1-bba71c680e13" targetNamespace="http://schemas.microsoft.com/office/2006/metadata/properties" ma:root="true" ma:fieldsID="d438cbba68c8c9432f96f83de6c4ff7f" ns2:_="" ns3:_="">
    <xsd:import namespace="5849e390-3ec1-402e-9240-a3e34b85f545"/>
    <xsd:import namespace="fabb7b3c-7aa3-4727-b7a1-bba71c680e13"/>
    <xsd:element name="properties">
      <xsd:complexType>
        <xsd:sequence>
          <xsd:element name="documentManagement">
            <xsd:complexType>
              <xsd:all>
                <xsd:element ref="ns2:h13ce263e7de44f8b22faf142f91590e" minOccurs="0"/>
                <xsd:element ref="ns3:TaxCatchAll" minOccurs="0"/>
                <xsd:element ref="ns3:TaxCatchAllLabel" minOccurs="0"/>
                <xsd:element ref="ns2:f6dd6c54c4ea48f7b0ab5bdc5da524c9" minOccurs="0"/>
                <xsd:element ref="ns2:ibcc2dd3f7fa43639dc0e22f7300983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9e390-3ec1-402e-9240-a3e34b85f545" elementFormDefault="qualified">
    <xsd:import namespace="http://schemas.microsoft.com/office/2006/documentManagement/types"/>
    <xsd:import namespace="http://schemas.microsoft.com/office/infopath/2007/PartnerControls"/>
    <xsd:element name="h13ce263e7de44f8b22faf142f91590e" ma:index="8" nillable="true" ma:taxonomy="true" ma:internalName="h13ce263e7de44f8b22faf142f91590e" ma:taxonomyFieldName="Function" ma:displayName="Function" ma:readOnly="false" ma:default="" ma:fieldId="{113ce263-e7de-44f8-b22f-af142f91590e}" ma:sspId="70d6af5e-d018-4566-81cb-bde2c61e1864" ma:termSetId="37e3c5b8-748f-48ce-987b-ce64a3ccd682" ma:anchorId="00000000-0000-0000-0000-000000000000" ma:open="false" ma:isKeyword="false">
      <xsd:complexType>
        <xsd:sequence>
          <xsd:element ref="pc:Terms" minOccurs="0" maxOccurs="1"/>
        </xsd:sequence>
      </xsd:complexType>
    </xsd:element>
    <xsd:element name="f6dd6c54c4ea48f7b0ab5bdc5da524c9" ma:index="12" nillable="true" ma:taxonomy="true" ma:internalName="f6dd6c54c4ea48f7b0ab5bdc5da524c9" ma:taxonomyFieldName="Activity" ma:displayName="Activity" ma:default="" ma:fieldId="{f6dd6c54-c4ea-48f7-b0ab-5bdc5da524c9}" ma:sspId="70d6af5e-d018-4566-81cb-bde2c61e1864" ma:termSetId="6ad65f11-58a9-4890-a0d3-7c9c54c0c59c" ma:anchorId="00000000-0000-0000-0000-000000000000" ma:open="false" ma:isKeyword="false">
      <xsd:complexType>
        <xsd:sequence>
          <xsd:element ref="pc:Terms" minOccurs="0" maxOccurs="1"/>
        </xsd:sequence>
      </xsd:complexType>
    </xsd:element>
    <xsd:element name="ibcc2dd3f7fa43639dc0e22f7300983e" ma:index="14" nillable="true" ma:taxonomy="true" ma:internalName="ibcc2dd3f7fa43639dc0e22f7300983e" ma:taxonomyFieldName="Transaction" ma:displayName="Transaction" ma:default="" ma:fieldId="{2bcc2dd3-f7fa-4363-9dc0-e22f7300983e}" ma:taxonomyMulti="true" ma:sspId="70d6af5e-d018-4566-81cb-bde2c61e1864" ma:termSetId="ccae6d33-676c-462a-831e-38be65c56c1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abb7b3c-7aa3-4727-b7a1-bba71c680e13"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6891f0bf-f936-4daa-8a1f-85661397aab4}" ma:internalName="TaxCatchAll" ma:showField="CatchAllData" ma:web="fabb7b3c-7aa3-4727-b7a1-bba71c680e1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891f0bf-f936-4daa-8a1f-85661397aab4}" ma:internalName="TaxCatchAllLabel" ma:readOnly="true" ma:showField="CatchAllDataLabel" ma:web="fabb7b3c-7aa3-4727-b7a1-bba71c680e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abb7b3c-7aa3-4727-b7a1-bba71c680e13">
      <Value>5</Value>
      <Value>4</Value>
      <Value>8</Value>
    </TaxCatchAll>
    <f6dd6c54c4ea48f7b0ab5bdc5da524c9 xmlns="5849e390-3ec1-402e-9240-a3e34b85f545">
      <Terms xmlns="http://schemas.microsoft.com/office/infopath/2007/PartnerControls">
        <TermInfo xmlns="http://schemas.microsoft.com/office/infopath/2007/PartnerControls">
          <TermName xmlns="http://schemas.microsoft.com/office/infopath/2007/PartnerControls">Childrens and Families Safeguarding</TermName>
          <TermId xmlns="http://schemas.microsoft.com/office/infopath/2007/PartnerControls">71864a9c-1714-4b37-9412-2d3bd4be8c7b</TermId>
        </TermInfo>
      </Terms>
    </f6dd6c54c4ea48f7b0ab5bdc5da524c9>
    <h13ce263e7de44f8b22faf142f91590e xmlns="5849e390-3ec1-402e-9240-a3e34b85f545">
      <Terms xmlns="http://schemas.microsoft.com/office/infopath/2007/PartnerControls">
        <TermInfo xmlns="http://schemas.microsoft.com/office/infopath/2007/PartnerControls">
          <TermName xmlns="http://schemas.microsoft.com/office/infopath/2007/PartnerControls">Childrens and Families</TermName>
          <TermId xmlns="http://schemas.microsoft.com/office/infopath/2007/PartnerControls">52ed1dfb-fe1d-4520-938c-773616169ac4</TermId>
        </TermInfo>
      </Terms>
    </h13ce263e7de44f8b22faf142f91590e>
    <ibcc2dd3f7fa43639dc0e22f7300983e xmlns="5849e390-3ec1-402e-9240-a3e34b85f545">
      <Terms xmlns="http://schemas.microsoft.com/office/infopath/2007/PartnerControls">
        <TermInfo xmlns="http://schemas.microsoft.com/office/infopath/2007/PartnerControls">
          <TermName xmlns="http://schemas.microsoft.com/office/infopath/2007/PartnerControls">Local Authority Designated Officer</TermName>
          <TermId xmlns="http://schemas.microsoft.com/office/infopath/2007/PartnerControls">f36b97b3-5103-44cd-8e46-3b53c6535a47</TermId>
        </TermInfo>
      </Terms>
    </ibcc2dd3f7fa43639dc0e22f7300983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41F52D9-C69A-49AA-92AD-304BE401AC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9e390-3ec1-402e-9240-a3e34b85f545"/>
    <ds:schemaRef ds:uri="fabb7b3c-7aa3-4727-b7a1-bba71c680e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2D8F01-10AE-4253-A290-DAE20BA8C335}">
  <ds:schemaRefs>
    <ds:schemaRef ds:uri="http://schemas.microsoft.com/office/2006/metadata/properties"/>
    <ds:schemaRef ds:uri="http://schemas.microsoft.com/office/infopath/2007/PartnerControls"/>
    <ds:schemaRef ds:uri="e8d2a763-c8ec-4ff2-893d-b85fc7bd549f"/>
    <ds:schemaRef ds:uri="dd989013-3695-4458-8df5-613b197d9ac2"/>
    <ds:schemaRef ds:uri="fabb7b3c-7aa3-4727-b7a1-bba71c680e13"/>
    <ds:schemaRef ds:uri="5849e390-3ec1-402e-9240-a3e34b85f545"/>
  </ds:schemaRefs>
</ds:datastoreItem>
</file>

<file path=customXml/itemProps3.xml><?xml version="1.0" encoding="utf-8"?>
<ds:datastoreItem xmlns:ds="http://schemas.openxmlformats.org/officeDocument/2006/customXml" ds:itemID="{BCC09946-CBF3-4EFF-A8F4-BC1314DE71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994</Words>
  <Characters>5584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Geis</dc:creator>
  <cp:keywords/>
  <dc:description/>
  <cp:lastModifiedBy>Deborah Maund</cp:lastModifiedBy>
  <cp:revision>5</cp:revision>
  <dcterms:created xsi:type="dcterms:W3CDTF">2023-12-11T17:07:00Z</dcterms:created>
  <dcterms:modified xsi:type="dcterms:W3CDTF">2025-07-16T14:23:00Z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0x010100E301ABA043B4B240A1DC3A308F1F012000FE19F4C9B281A9438EEE6E452892046E</vt:lpwstr>
  </property>
  <property fmtid="{D5CDD505-2E9C-101B-9397-08002B2CF9AE}" pid="3" name="Activity">
    <vt:lpwstr>4;#Childrens and Families Safeguarding|71864a9c-1714-4b37-9412-2d3bd4be8c7b</vt:lpwstr>
  </property>
  <property fmtid="{D5CDD505-2E9C-101B-9397-08002B2CF9AE}" pid="4" name="MediaServiceImageTags">
    <vt:lpwstr/>
  </property>
  <property fmtid="{D5CDD505-2E9C-101B-9397-08002B2CF9AE}" pid="5" name="lcf76f155ced4ddcb4097134ff3c332f">
    <vt:lpwstr/>
  </property>
  <property fmtid="{D5CDD505-2E9C-101B-9397-08002B2CF9AE}" pid="6" name="Function">
    <vt:lpwstr>8;#Childrens and Families|52ed1dfb-fe1d-4520-938c-773616169ac4</vt:lpwstr>
  </property>
  <property fmtid="{D5CDD505-2E9C-101B-9397-08002B2CF9AE}" pid="7" name="Transaction">
    <vt:lpwstr>5;#Local Authority Designated Officer|f36b97b3-5103-44cd-8e46-3b53c6535a47</vt:lpwstr>
  </property>
  <property fmtid="{D5CDD505-2E9C-101B-9397-08002B2CF9AE}" pid="8" name="ClassificationContentMarkingHeaderShapeIds">
    <vt:lpwstr>24573df0,47581686,602c8c49</vt:lpwstr>
  </property>
  <property fmtid="{D5CDD505-2E9C-101B-9397-08002B2CF9AE}" pid="9" name="ClassificationContentMarkingHeaderFontProps">
    <vt:lpwstr>#ff0000,10,Calibri</vt:lpwstr>
  </property>
  <property fmtid="{D5CDD505-2E9C-101B-9397-08002B2CF9AE}" pid="10" name="ClassificationContentMarkingHeaderText">
    <vt:lpwstr>Information Classification: CONFIDENTIAL </vt:lpwstr>
  </property>
  <property fmtid="{D5CDD505-2E9C-101B-9397-08002B2CF9AE}" pid="11" name="MSIP_Label_516fbf66-0409-43ad-a1a7-9f18b408c743_Enabled">
    <vt:lpwstr>true</vt:lpwstr>
  </property>
  <property fmtid="{D5CDD505-2E9C-101B-9397-08002B2CF9AE}" pid="12" name="MSIP_Label_516fbf66-0409-43ad-a1a7-9f18b408c743_SetDate">
    <vt:lpwstr>2025-07-16T14:21:47Z</vt:lpwstr>
  </property>
  <property fmtid="{D5CDD505-2E9C-101B-9397-08002B2CF9AE}" pid="13" name="MSIP_Label_516fbf66-0409-43ad-a1a7-9f18b408c743_Method">
    <vt:lpwstr>Privileged</vt:lpwstr>
  </property>
  <property fmtid="{D5CDD505-2E9C-101B-9397-08002B2CF9AE}" pid="14" name="MSIP_Label_516fbf66-0409-43ad-a1a7-9f18b408c743_Name">
    <vt:lpwstr>CONFIDENTIAL</vt:lpwstr>
  </property>
  <property fmtid="{D5CDD505-2E9C-101B-9397-08002B2CF9AE}" pid="15" name="MSIP_Label_516fbf66-0409-43ad-a1a7-9f18b408c743_SiteId">
    <vt:lpwstr>efaa16aa-d1de-4d58-ba2e-2833fdfdd29f</vt:lpwstr>
  </property>
  <property fmtid="{D5CDD505-2E9C-101B-9397-08002B2CF9AE}" pid="16" name="MSIP_Label_516fbf66-0409-43ad-a1a7-9f18b408c743_ActionId">
    <vt:lpwstr>3b4c3e3f-d732-4fa7-9d3a-97003799c0d6</vt:lpwstr>
  </property>
  <property fmtid="{D5CDD505-2E9C-101B-9397-08002B2CF9AE}" pid="17" name="MSIP_Label_516fbf66-0409-43ad-a1a7-9f18b408c743_ContentBits">
    <vt:lpwstr>1</vt:lpwstr>
  </property>
  <property fmtid="{D5CDD505-2E9C-101B-9397-08002B2CF9AE}" pid="18" name="MSIP_Label_516fbf66-0409-43ad-a1a7-9f18b408c743_Tag">
    <vt:lpwstr>10, 0, 1, 1</vt:lpwstr>
  </property>
</Properties>
</file>