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03" w:type="dxa"/>
        <w:tblInd w:w="1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1766"/>
        <w:gridCol w:w="15"/>
        <w:gridCol w:w="4247"/>
        <w:gridCol w:w="30"/>
        <w:gridCol w:w="1375"/>
        <w:gridCol w:w="301"/>
        <w:gridCol w:w="1106"/>
        <w:gridCol w:w="123"/>
      </w:tblGrid>
      <w:tr w:rsidR="00D9292E" w14:paraId="382ABD86" w14:textId="77777777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1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E599D3" w14:textId="77777777" w:rsidR="00D9292E" w:rsidRDefault="00CC7B68">
            <w:pPr>
              <w:pStyle w:val="TableParagraph"/>
              <w:spacing w:before="101"/>
              <w:ind w:left="98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Criteria</w:t>
            </w:r>
          </w:p>
        </w:tc>
        <w:tc>
          <w:tcPr>
            <w:tcW w:w="4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4B32A7" w14:textId="77777777" w:rsidR="00D9292E" w:rsidRDefault="00CC7B68">
            <w:pPr>
              <w:pStyle w:val="TableParagraph"/>
              <w:spacing w:before="101"/>
              <w:ind w:left="97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Essential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E32C61" w14:textId="77777777" w:rsidR="00D9292E" w:rsidRDefault="00CC7B68">
            <w:pPr>
              <w:pStyle w:val="TableParagraph"/>
              <w:spacing w:before="101"/>
              <w:ind w:left="100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Desirable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2A3471" w14:textId="77777777" w:rsidR="00D9292E" w:rsidRDefault="00CC7B68">
            <w:pPr>
              <w:pStyle w:val="TableParagraph"/>
              <w:spacing w:before="101"/>
              <w:ind w:left="99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Evidence</w:t>
            </w:r>
          </w:p>
        </w:tc>
      </w:tr>
      <w:tr w:rsidR="00D9292E" w14:paraId="345880BD" w14:textId="77777777">
        <w:tblPrEx>
          <w:tblCellMar>
            <w:top w:w="0" w:type="dxa"/>
            <w:bottom w:w="0" w:type="dxa"/>
          </w:tblCellMar>
        </w:tblPrEx>
        <w:trPr>
          <w:trHeight w:val="2541"/>
        </w:trPr>
        <w:tc>
          <w:tcPr>
            <w:tcW w:w="1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9BCA" w14:textId="77777777" w:rsidR="00D9292E" w:rsidRDefault="00CC7B68">
            <w:pPr>
              <w:pStyle w:val="TableParagraph"/>
              <w:spacing w:before="81" w:line="276" w:lineRule="auto"/>
              <w:ind w:left="98" w:right="53" w:firstLine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Professional </w:t>
            </w:r>
            <w:r>
              <w:rPr>
                <w:rFonts w:ascii="Calibri" w:hAnsi="Calibri" w:cs="Calibri"/>
                <w:b/>
                <w:w w:val="95"/>
                <w:sz w:val="24"/>
                <w:szCs w:val="24"/>
              </w:rPr>
              <w:t xml:space="preserve">Qualifications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and experience</w:t>
            </w:r>
          </w:p>
        </w:tc>
        <w:tc>
          <w:tcPr>
            <w:tcW w:w="4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26739F" w14:textId="77777777" w:rsidR="00D9292E" w:rsidRDefault="00CC7B68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81"/>
              <w:ind w:hanging="362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QTS</w:t>
            </w:r>
          </w:p>
          <w:p w14:paraId="522E4911" w14:textId="77777777" w:rsidR="00D9292E" w:rsidRDefault="00CC7B68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36"/>
              <w:ind w:hanging="362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Degree relevant to teaching and learning</w:t>
            </w:r>
          </w:p>
          <w:p w14:paraId="54B5F4C1" w14:textId="77777777" w:rsidR="00D9292E" w:rsidRDefault="00CC7B68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before="37" w:line="244" w:lineRule="auto"/>
              <w:ind w:right="133"/>
            </w:pPr>
            <w:r>
              <w:rPr>
                <w:rFonts w:ascii="Calibri" w:hAnsi="Calibri" w:cs="Calibri"/>
                <w:sz w:val="23"/>
                <w:szCs w:val="23"/>
              </w:rPr>
              <w:t>Commitment to further</w:t>
            </w:r>
            <w:r>
              <w:rPr>
                <w:rFonts w:ascii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professional development</w:t>
            </w:r>
          </w:p>
          <w:p w14:paraId="637B7950" w14:textId="77777777" w:rsidR="00D9292E" w:rsidRDefault="00CC7B68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line="247" w:lineRule="auto"/>
              <w:ind w:right="118"/>
            </w:pPr>
            <w:r>
              <w:rPr>
                <w:rFonts w:ascii="Calibri" w:hAnsi="Calibri" w:cs="Calibri"/>
                <w:sz w:val="23"/>
                <w:szCs w:val="23"/>
              </w:rPr>
              <w:t>Understanding of SEND funding</w:t>
            </w:r>
            <w:r>
              <w:rPr>
                <w:rFonts w:ascii="Calibri" w:hAnsi="Calibri" w:cs="Calibri"/>
                <w:spacing w:val="-1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and statutory </w:t>
            </w:r>
            <w:r>
              <w:rPr>
                <w:rFonts w:ascii="Calibri" w:hAnsi="Calibri" w:cs="Calibri"/>
                <w:sz w:val="23"/>
                <w:szCs w:val="23"/>
              </w:rPr>
              <w:t>requirements</w:t>
            </w:r>
          </w:p>
          <w:p w14:paraId="12E9CCCE" w14:textId="77777777" w:rsidR="00D9292E" w:rsidRDefault="00CC7B68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line="247" w:lineRule="auto"/>
              <w:ind w:right="118"/>
              <w:rPr>
                <w:rFonts w:ascii="Calibri" w:hAnsi="Calibri" w:cs="Calibri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NASENCo</w:t>
            </w:r>
            <w:proofErr w:type="spellEnd"/>
            <w:r>
              <w:rPr>
                <w:rFonts w:ascii="Calibri" w:hAnsi="Calibri" w:cs="Calibri"/>
                <w:sz w:val="23"/>
                <w:szCs w:val="23"/>
              </w:rPr>
              <w:t xml:space="preserve"> (or working towards)</w:t>
            </w:r>
          </w:p>
          <w:p w14:paraId="2E62AD0A" w14:textId="77777777" w:rsidR="00D9292E" w:rsidRDefault="00CC7B68">
            <w:pPr>
              <w:pStyle w:val="TableParagraph"/>
              <w:numPr>
                <w:ilvl w:val="0"/>
                <w:numId w:val="1"/>
              </w:numPr>
              <w:tabs>
                <w:tab w:val="left" w:pos="523"/>
                <w:tab w:val="left" w:pos="524"/>
              </w:tabs>
              <w:spacing w:line="247" w:lineRule="auto"/>
              <w:ind w:right="118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Classroom teaching experience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9526EF" w14:textId="77777777" w:rsidR="00D9292E" w:rsidRDefault="00CC7B68">
            <w:pPr>
              <w:pStyle w:val="TableParagraph"/>
              <w:spacing w:before="81" w:line="276" w:lineRule="auto"/>
              <w:ind w:left="100" w:right="328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Further Degree or relevant qualification NASENCO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03718B" w14:textId="77777777" w:rsidR="00D9292E" w:rsidRDefault="00CC7B68">
            <w:pPr>
              <w:pStyle w:val="TableParagraph"/>
              <w:numPr>
                <w:ilvl w:val="0"/>
                <w:numId w:val="2"/>
              </w:numPr>
              <w:tabs>
                <w:tab w:val="left" w:pos="1103"/>
              </w:tabs>
              <w:spacing w:before="81"/>
              <w:ind w:hanging="23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</w:t>
            </w:r>
          </w:p>
          <w:p w14:paraId="0A27CFB8" w14:textId="77777777" w:rsidR="00D9292E" w:rsidRDefault="00CC7B68">
            <w:pPr>
              <w:pStyle w:val="TableParagraph"/>
              <w:numPr>
                <w:ilvl w:val="0"/>
                <w:numId w:val="2"/>
              </w:numPr>
              <w:tabs>
                <w:tab w:val="left" w:pos="330"/>
              </w:tabs>
              <w:spacing w:before="34"/>
              <w:ind w:left="329"/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C</w:t>
            </w:r>
          </w:p>
        </w:tc>
      </w:tr>
      <w:tr w:rsidR="00D9292E" w14:paraId="1FA14F14" w14:textId="77777777">
        <w:tblPrEx>
          <w:tblCellMar>
            <w:top w:w="0" w:type="dxa"/>
            <w:bottom w:w="0" w:type="dxa"/>
          </w:tblCellMar>
        </w:tblPrEx>
        <w:trPr>
          <w:trHeight w:val="2975"/>
        </w:trPr>
        <w:tc>
          <w:tcPr>
            <w:tcW w:w="1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4FA3A8" w14:textId="77777777" w:rsidR="00D9292E" w:rsidRDefault="00CC7B68">
            <w:pPr>
              <w:pStyle w:val="TableParagraph"/>
              <w:spacing w:before="79" w:line="276" w:lineRule="auto"/>
              <w:ind w:left="98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Strategic Direction and Development</w:t>
            </w:r>
          </w:p>
        </w:tc>
        <w:tc>
          <w:tcPr>
            <w:tcW w:w="4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464B70" w14:textId="77777777" w:rsidR="00D9292E" w:rsidRDefault="00CC7B68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  <w:tab w:val="left" w:pos="524"/>
              </w:tabs>
              <w:spacing w:before="79" w:line="276" w:lineRule="auto"/>
              <w:ind w:right="869"/>
            </w:pPr>
            <w:r>
              <w:rPr>
                <w:rFonts w:ascii="Calibri" w:hAnsi="Calibri" w:cs="Calibri"/>
                <w:sz w:val="23"/>
                <w:szCs w:val="23"/>
              </w:rPr>
              <w:t>Successful experience of implementing and</w:t>
            </w:r>
            <w:r>
              <w:rPr>
                <w:rFonts w:ascii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managing change.</w:t>
            </w:r>
          </w:p>
          <w:p w14:paraId="17C8AE47" w14:textId="77777777" w:rsidR="00D9292E" w:rsidRDefault="00CC7B68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  <w:tab w:val="left" w:pos="524"/>
              </w:tabs>
              <w:spacing w:before="1" w:line="276" w:lineRule="auto"/>
              <w:ind w:right="277"/>
            </w:pPr>
            <w:r>
              <w:rPr>
                <w:rFonts w:ascii="Calibri" w:hAnsi="Calibri" w:cs="Calibri"/>
                <w:sz w:val="23"/>
                <w:szCs w:val="23"/>
              </w:rPr>
              <w:t>Experience of school</w:t>
            </w:r>
            <w:r>
              <w:rPr>
                <w:rFonts w:ascii="Calibri" w:hAnsi="Calibri" w:cs="Calibri"/>
                <w:spacing w:val="-15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improvement and strategic</w:t>
            </w:r>
            <w:r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planning.</w:t>
            </w:r>
          </w:p>
          <w:p w14:paraId="08D2A22D" w14:textId="77777777" w:rsidR="00D9292E" w:rsidRDefault="00CC7B68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  <w:tab w:val="left" w:pos="524"/>
              </w:tabs>
              <w:spacing w:before="1" w:line="276" w:lineRule="auto"/>
              <w:ind w:right="312"/>
            </w:pPr>
            <w:r>
              <w:rPr>
                <w:rFonts w:ascii="Calibri" w:hAnsi="Calibri" w:cs="Calibri"/>
                <w:sz w:val="23"/>
                <w:szCs w:val="23"/>
              </w:rPr>
              <w:t>A clear vision for the provision of children with additional needs.</w:t>
            </w:r>
          </w:p>
          <w:p w14:paraId="13A45DA9" w14:textId="77777777" w:rsidR="00D9292E" w:rsidRDefault="00CC7B68">
            <w:pPr>
              <w:pStyle w:val="TableParagraph"/>
              <w:numPr>
                <w:ilvl w:val="0"/>
                <w:numId w:val="3"/>
              </w:numPr>
              <w:tabs>
                <w:tab w:val="left" w:pos="523"/>
                <w:tab w:val="left" w:pos="524"/>
              </w:tabs>
              <w:spacing w:line="276" w:lineRule="auto"/>
              <w:ind w:right="181"/>
            </w:pPr>
            <w:r>
              <w:rPr>
                <w:rFonts w:ascii="Calibri" w:hAnsi="Calibri" w:cs="Calibri"/>
                <w:sz w:val="23"/>
                <w:szCs w:val="23"/>
              </w:rPr>
              <w:t>A meticulous approach to planning, implementing and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reviewing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A9D08C" w14:textId="77777777" w:rsidR="00D9292E" w:rsidRDefault="00CC7B68">
            <w:pPr>
              <w:pStyle w:val="TableParagraph"/>
              <w:spacing w:before="79" w:line="276" w:lineRule="auto"/>
              <w:ind w:left="100" w:right="181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strategic leadership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B24E85" w14:textId="77777777" w:rsidR="00D9292E" w:rsidRDefault="00CC7B68">
            <w:pPr>
              <w:pStyle w:val="TableParagraph"/>
              <w:numPr>
                <w:ilvl w:val="0"/>
                <w:numId w:val="4"/>
              </w:numPr>
              <w:tabs>
                <w:tab w:val="left" w:pos="1103"/>
              </w:tabs>
              <w:spacing w:before="78"/>
              <w:ind w:hanging="23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</w:t>
            </w:r>
          </w:p>
          <w:p w14:paraId="077B1EFC" w14:textId="77777777" w:rsidR="00D9292E" w:rsidRDefault="00CC7B68">
            <w:pPr>
              <w:pStyle w:val="TableParagraph"/>
              <w:numPr>
                <w:ilvl w:val="0"/>
                <w:numId w:val="4"/>
              </w:numPr>
              <w:tabs>
                <w:tab w:val="left" w:pos="1103"/>
              </w:tabs>
              <w:spacing w:before="37"/>
              <w:ind w:hanging="23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</w:t>
            </w:r>
          </w:p>
          <w:p w14:paraId="196054C8" w14:textId="77777777" w:rsidR="00D9292E" w:rsidRDefault="00CC7B68">
            <w:pPr>
              <w:pStyle w:val="TableParagraph"/>
              <w:numPr>
                <w:ilvl w:val="0"/>
                <w:numId w:val="4"/>
              </w:numPr>
              <w:tabs>
                <w:tab w:val="left" w:pos="330"/>
              </w:tabs>
              <w:spacing w:before="34"/>
              <w:ind w:left="329"/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R</w:t>
            </w:r>
          </w:p>
        </w:tc>
      </w:tr>
      <w:tr w:rsidR="00D9292E" w14:paraId="7A9FC374" w14:textId="77777777">
        <w:tblPrEx>
          <w:tblCellMar>
            <w:top w:w="0" w:type="dxa"/>
            <w:bottom w:w="0" w:type="dxa"/>
          </w:tblCellMar>
        </w:tblPrEx>
        <w:trPr>
          <w:trHeight w:val="5522"/>
        </w:trPr>
        <w:tc>
          <w:tcPr>
            <w:tcW w:w="182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63849E" w14:textId="77777777" w:rsidR="00D9292E" w:rsidRDefault="00CC7B68">
            <w:pPr>
              <w:pStyle w:val="TableParagraph"/>
              <w:spacing w:before="81" w:line="276" w:lineRule="auto"/>
              <w:ind w:left="98" w:firstLine="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Teaching and Learning</w:t>
            </w:r>
          </w:p>
        </w:tc>
        <w:tc>
          <w:tcPr>
            <w:tcW w:w="4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E3466A" w14:textId="77777777" w:rsidR="00D9292E" w:rsidRDefault="00CC7B68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before="81" w:line="276" w:lineRule="auto"/>
              <w:ind w:right="288"/>
            </w:pPr>
            <w:r>
              <w:rPr>
                <w:rFonts w:ascii="Calibri" w:hAnsi="Calibri" w:cs="Calibri"/>
                <w:sz w:val="23"/>
                <w:szCs w:val="23"/>
              </w:rPr>
              <w:t xml:space="preserve">Ability to lead on </w:t>
            </w:r>
            <w:r>
              <w:rPr>
                <w:rFonts w:ascii="Calibri" w:hAnsi="Calibri" w:cs="Calibri"/>
                <w:sz w:val="23"/>
                <w:szCs w:val="23"/>
              </w:rPr>
              <w:t>SEND pedagogy</w:t>
            </w:r>
            <w:r>
              <w:rPr>
                <w:rFonts w:ascii="Calibri" w:hAnsi="Calibri" w:cs="Calibri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across the whole</w:t>
            </w:r>
            <w:r>
              <w:rPr>
                <w:rFonts w:ascii="Calibri" w:hAnsi="Calibri" w:cs="Calibri"/>
                <w:spacing w:val="-5"/>
                <w:sz w:val="23"/>
                <w:szCs w:val="23"/>
              </w:rPr>
              <w:t xml:space="preserve"> school</w:t>
            </w:r>
          </w:p>
          <w:p w14:paraId="78112001" w14:textId="77777777" w:rsidR="00D9292E" w:rsidRDefault="00CC7B68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line="276" w:lineRule="auto"/>
              <w:ind w:right="93"/>
            </w:pPr>
            <w:r>
              <w:rPr>
                <w:rFonts w:ascii="Calibri" w:hAnsi="Calibri" w:cs="Calibri"/>
                <w:sz w:val="23"/>
                <w:szCs w:val="23"/>
              </w:rPr>
              <w:t>Maintain the highest expectations</w:t>
            </w:r>
            <w:r>
              <w:rPr>
                <w:rFonts w:ascii="Calibri" w:hAnsi="Calibri" w:cs="Calibri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of all</w:t>
            </w:r>
            <w:r>
              <w:rPr>
                <w:rFonts w:ascii="Calibri" w:hAnsi="Calibri" w:cs="Calibri"/>
                <w:spacing w:val="1"/>
                <w:sz w:val="23"/>
                <w:szCs w:val="23"/>
              </w:rPr>
              <w:t xml:space="preserve"> children</w:t>
            </w:r>
          </w:p>
          <w:p w14:paraId="4405BBDA" w14:textId="77777777" w:rsidR="00D9292E" w:rsidRDefault="00CC7B68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line="276" w:lineRule="auto"/>
              <w:ind w:right="214"/>
            </w:pPr>
            <w:r>
              <w:rPr>
                <w:rFonts w:ascii="Calibri" w:hAnsi="Calibri" w:cs="Calibri"/>
                <w:sz w:val="23"/>
                <w:szCs w:val="23"/>
              </w:rPr>
              <w:t>Effective understanding and use of a wide range of learning styles</w:t>
            </w:r>
            <w:r>
              <w:rPr>
                <w:rFonts w:ascii="Calibri" w:hAnsi="Calibri" w:cs="Calibri"/>
                <w:spacing w:val="-17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and recognition of individual additional needs</w:t>
            </w:r>
          </w:p>
          <w:p w14:paraId="2B046CD8" w14:textId="77777777" w:rsidR="00D9292E" w:rsidRDefault="00CC7B68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line="276" w:lineRule="auto"/>
              <w:ind w:right="249"/>
            </w:pPr>
            <w:r>
              <w:rPr>
                <w:rFonts w:ascii="Calibri" w:hAnsi="Calibri" w:cs="Calibri"/>
                <w:sz w:val="23"/>
                <w:szCs w:val="23"/>
              </w:rPr>
              <w:t>Effective understanding and use</w:t>
            </w:r>
            <w:r>
              <w:rPr>
                <w:rFonts w:ascii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of praise and</w:t>
            </w:r>
            <w:r>
              <w:rPr>
                <w:rFonts w:ascii="Calibri" w:hAnsi="Calibri" w:cs="Calibri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rewards</w:t>
            </w:r>
          </w:p>
          <w:p w14:paraId="63D05B5B" w14:textId="77777777" w:rsidR="00D9292E" w:rsidRDefault="00CC7B68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line="276" w:lineRule="auto"/>
              <w:ind w:right="249"/>
            </w:pPr>
            <w:r>
              <w:rPr>
                <w:rFonts w:ascii="Calibri" w:hAnsi="Calibri" w:cs="Calibri"/>
                <w:sz w:val="23"/>
                <w:szCs w:val="23"/>
              </w:rPr>
              <w:t>Effective understanding and use</w:t>
            </w:r>
            <w:r>
              <w:rPr>
                <w:rFonts w:ascii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of monitoring and the use of target setting to inform teaching and learning and assess</w:t>
            </w:r>
            <w:r>
              <w:rPr>
                <w:rFonts w:ascii="Calibri" w:hAnsi="Calibri" w:cs="Calibri"/>
                <w:spacing w:val="-5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progress</w:t>
            </w:r>
          </w:p>
          <w:p w14:paraId="4B4D9770" w14:textId="77777777" w:rsidR="00D9292E" w:rsidRDefault="00CC7B68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line="276" w:lineRule="auto"/>
              <w:ind w:right="170"/>
            </w:pPr>
            <w:r>
              <w:rPr>
                <w:rFonts w:ascii="Calibri" w:hAnsi="Calibri" w:cs="Calibri"/>
                <w:sz w:val="23"/>
                <w:szCs w:val="23"/>
              </w:rPr>
              <w:t xml:space="preserve">Effective use of assessment for learning to enhance progress and to encourage children to take responsibility for their </w:t>
            </w:r>
            <w:r>
              <w:rPr>
                <w:rFonts w:ascii="Calibri" w:hAnsi="Calibri" w:cs="Calibri"/>
                <w:sz w:val="23"/>
                <w:szCs w:val="23"/>
              </w:rPr>
              <w:t>own</w:t>
            </w:r>
            <w:r>
              <w:rPr>
                <w:rFonts w:ascii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learning</w:t>
            </w:r>
          </w:p>
          <w:p w14:paraId="7AB7744F" w14:textId="77777777" w:rsidR="00D9292E" w:rsidRDefault="00CC7B68">
            <w:pPr>
              <w:pStyle w:val="TableParagraph"/>
              <w:numPr>
                <w:ilvl w:val="0"/>
                <w:numId w:val="5"/>
              </w:numPr>
              <w:tabs>
                <w:tab w:val="left" w:pos="523"/>
                <w:tab w:val="left" w:pos="524"/>
              </w:tabs>
              <w:spacing w:line="276" w:lineRule="auto"/>
              <w:ind w:right="17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To have a good understanding of the Trauma Informed Schools programme, or similar</w:t>
            </w:r>
          </w:p>
        </w:tc>
        <w:tc>
          <w:tcPr>
            <w:tcW w:w="16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AF5E59F" w14:textId="77777777" w:rsidR="00D9292E" w:rsidRDefault="00CC7B68">
            <w:pPr>
              <w:pStyle w:val="TableParagraph"/>
              <w:spacing w:before="81" w:line="276" w:lineRule="auto"/>
              <w:ind w:left="100" w:right="73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delivering CPD on SEND teaching and learning</w:t>
            </w:r>
          </w:p>
        </w:tc>
        <w:tc>
          <w:tcPr>
            <w:tcW w:w="12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6E664" w14:textId="77777777" w:rsidR="00D9292E" w:rsidRDefault="00CC7B68">
            <w:pPr>
              <w:pStyle w:val="TableParagraph"/>
              <w:numPr>
                <w:ilvl w:val="0"/>
                <w:numId w:val="6"/>
              </w:numPr>
              <w:tabs>
                <w:tab w:val="left" w:pos="-34"/>
              </w:tabs>
              <w:spacing w:before="81"/>
              <w:ind w:hanging="23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</w:t>
            </w:r>
          </w:p>
          <w:p w14:paraId="4A717E3E" w14:textId="77777777" w:rsidR="00D9292E" w:rsidRDefault="00CC7B68">
            <w:pPr>
              <w:pStyle w:val="TableParagraph"/>
              <w:numPr>
                <w:ilvl w:val="0"/>
                <w:numId w:val="6"/>
              </w:numPr>
              <w:tabs>
                <w:tab w:val="left" w:pos="-34"/>
              </w:tabs>
              <w:spacing w:before="34"/>
              <w:ind w:hanging="232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</w:t>
            </w:r>
          </w:p>
          <w:p w14:paraId="7F04EA5C" w14:textId="77777777" w:rsidR="00D9292E" w:rsidRDefault="00CC7B68">
            <w:pPr>
              <w:pStyle w:val="TableParagraph"/>
              <w:numPr>
                <w:ilvl w:val="0"/>
                <w:numId w:val="6"/>
              </w:numPr>
              <w:tabs>
                <w:tab w:val="left" w:pos="-34"/>
              </w:tabs>
              <w:spacing w:before="34"/>
              <w:ind w:hanging="232"/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R</w:t>
            </w:r>
          </w:p>
        </w:tc>
      </w:tr>
      <w:tr w:rsidR="00D9292E" w14:paraId="2CB5AA90" w14:textId="77777777">
        <w:tblPrEx>
          <w:tblCellMar>
            <w:top w:w="0" w:type="dxa"/>
            <w:bottom w:w="0" w:type="dxa"/>
          </w:tblCellMar>
        </w:tblPrEx>
        <w:trPr>
          <w:trHeight w:val="3081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1A390B" w14:textId="77777777" w:rsidR="00D9292E" w:rsidRDefault="00D9292E">
            <w:pPr>
              <w:pStyle w:val="TableParagraph"/>
              <w:spacing w:before="101" w:line="276" w:lineRule="auto"/>
              <w:ind w:left="100" w:right="651" w:firstLine="0"/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0B373C" w14:textId="77777777" w:rsidR="00D9292E" w:rsidRDefault="00CC7B68">
            <w:pPr>
              <w:pStyle w:val="TableParagraph"/>
              <w:spacing w:before="101" w:line="276" w:lineRule="auto"/>
              <w:ind w:left="100" w:right="651" w:firstLine="0"/>
            </w:pPr>
            <w:r>
              <w:rPr>
                <w:rFonts w:ascii="Calibri" w:hAnsi="Calibri" w:cs="Calibri"/>
                <w:b/>
                <w:sz w:val="24"/>
                <w:szCs w:val="24"/>
              </w:rPr>
              <w:t>Personal</w:t>
            </w:r>
            <w:r>
              <w:rPr>
                <w:rFonts w:ascii="Calibri" w:hAnsi="Calibri" w:cs="Calibri"/>
                <w:b/>
                <w:w w:val="99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qualities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52C346" w14:textId="77777777" w:rsidR="00D9292E" w:rsidRDefault="00CC7B68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  <w:tab w:val="left" w:pos="524"/>
              </w:tabs>
              <w:spacing w:before="101"/>
              <w:ind w:hanging="362"/>
            </w:pPr>
            <w:r>
              <w:rPr>
                <w:rFonts w:ascii="Calibri" w:hAnsi="Calibri" w:cs="Calibri"/>
                <w:sz w:val="23"/>
                <w:szCs w:val="23"/>
              </w:rPr>
              <w:t>A dynamic leader and a</w:t>
            </w:r>
            <w:r>
              <w:rPr>
                <w:rFonts w:ascii="Calibri" w:hAnsi="Calibri" w:cs="Calibri"/>
                <w:spacing w:val="-15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3"/>
                <w:szCs w:val="23"/>
              </w:rPr>
              <w:t>teamplayer</w:t>
            </w:r>
            <w:proofErr w:type="spellEnd"/>
          </w:p>
          <w:p w14:paraId="6E1A4365" w14:textId="77777777" w:rsidR="00D9292E" w:rsidRDefault="00CC7B68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  <w:tab w:val="left" w:pos="524"/>
              </w:tabs>
              <w:spacing w:before="36" w:line="276" w:lineRule="auto"/>
              <w:ind w:right="721"/>
            </w:pPr>
            <w:r>
              <w:rPr>
                <w:rFonts w:ascii="Calibri" w:hAnsi="Calibri" w:cs="Calibri"/>
                <w:sz w:val="23"/>
                <w:szCs w:val="23"/>
              </w:rPr>
              <w:t>A genuine care and respect</w:t>
            </w:r>
            <w:r>
              <w:rPr>
                <w:rFonts w:ascii="Calibri" w:hAnsi="Calibri" w:cs="Calibri"/>
                <w:spacing w:val="-1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 xml:space="preserve">of </w:t>
            </w:r>
            <w:r>
              <w:rPr>
                <w:rFonts w:ascii="Calibri" w:hAnsi="Calibri" w:cs="Calibri"/>
                <w:sz w:val="23"/>
                <w:szCs w:val="23"/>
              </w:rPr>
              <w:t>children and</w:t>
            </w:r>
            <w:r>
              <w:rPr>
                <w:rFonts w:ascii="Calibri" w:hAnsi="Calibri" w:cs="Calibri"/>
                <w:spacing w:val="-4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colleagues</w:t>
            </w:r>
          </w:p>
          <w:p w14:paraId="00987A46" w14:textId="77777777" w:rsidR="00D9292E" w:rsidRDefault="00CC7B68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  <w:tab w:val="left" w:pos="524"/>
              </w:tabs>
              <w:spacing w:line="238" w:lineRule="exact"/>
              <w:ind w:hanging="362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Integrity</w:t>
            </w:r>
          </w:p>
          <w:p w14:paraId="74977737" w14:textId="77777777" w:rsidR="00D9292E" w:rsidRDefault="00CC7B68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  <w:tab w:val="left" w:pos="524"/>
              </w:tabs>
              <w:spacing w:before="37"/>
              <w:ind w:hanging="362"/>
            </w:pPr>
            <w:r>
              <w:rPr>
                <w:rFonts w:ascii="Calibri" w:hAnsi="Calibri" w:cs="Calibri"/>
                <w:sz w:val="23"/>
                <w:szCs w:val="23"/>
              </w:rPr>
              <w:t>Sense of</w:t>
            </w:r>
            <w:r>
              <w:rPr>
                <w:rFonts w:ascii="Calibri" w:hAnsi="Calibri" w:cs="Calibri"/>
                <w:spacing w:val="-3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humour</w:t>
            </w:r>
          </w:p>
          <w:p w14:paraId="71C56420" w14:textId="77777777" w:rsidR="00D9292E" w:rsidRDefault="00CC7B68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  <w:tab w:val="left" w:pos="524"/>
              </w:tabs>
              <w:spacing w:before="36"/>
              <w:ind w:hanging="362"/>
            </w:pPr>
            <w:r>
              <w:rPr>
                <w:rFonts w:ascii="Calibri" w:hAnsi="Calibri" w:cs="Calibri"/>
                <w:sz w:val="23"/>
                <w:szCs w:val="23"/>
              </w:rPr>
              <w:t>Ability to work well under</w:t>
            </w:r>
            <w:r>
              <w:rPr>
                <w:rFonts w:ascii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pressure</w:t>
            </w:r>
          </w:p>
          <w:p w14:paraId="3C9F21A0" w14:textId="77777777" w:rsidR="00D9292E" w:rsidRDefault="00CC7B68">
            <w:pPr>
              <w:pStyle w:val="TableParagraph"/>
              <w:numPr>
                <w:ilvl w:val="0"/>
                <w:numId w:val="7"/>
              </w:numPr>
              <w:tabs>
                <w:tab w:val="left" w:pos="523"/>
                <w:tab w:val="left" w:pos="524"/>
              </w:tabs>
              <w:spacing w:before="35" w:line="276" w:lineRule="auto"/>
              <w:ind w:right="220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‘Can do attitude’ willing to engage and contribute to the wider life of the school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D9D6A9" w14:textId="77777777" w:rsidR="00D9292E" w:rsidRDefault="00D9292E">
            <w:pPr>
              <w:pStyle w:val="TableParagraph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0CDB93" w14:textId="77777777" w:rsidR="00D9292E" w:rsidRDefault="00CC7B68">
            <w:pPr>
              <w:pStyle w:val="TableParagraph"/>
              <w:numPr>
                <w:ilvl w:val="0"/>
                <w:numId w:val="8"/>
              </w:numPr>
              <w:tabs>
                <w:tab w:val="left" w:pos="-340"/>
              </w:tabs>
              <w:spacing w:before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</w:t>
            </w:r>
          </w:p>
          <w:p w14:paraId="3F506980" w14:textId="77777777" w:rsidR="00D9292E" w:rsidRDefault="00CC7B68">
            <w:pPr>
              <w:pStyle w:val="TableParagraph"/>
              <w:numPr>
                <w:ilvl w:val="0"/>
                <w:numId w:val="8"/>
              </w:numPr>
              <w:tabs>
                <w:tab w:val="left" w:pos="-340"/>
              </w:tabs>
              <w:spacing w:before="3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</w:t>
            </w:r>
          </w:p>
          <w:p w14:paraId="0AEC17D7" w14:textId="77777777" w:rsidR="00D9292E" w:rsidRDefault="00CC7B68">
            <w:pPr>
              <w:pStyle w:val="TableParagraph"/>
              <w:numPr>
                <w:ilvl w:val="0"/>
                <w:numId w:val="8"/>
              </w:numPr>
              <w:tabs>
                <w:tab w:val="left" w:pos="-340"/>
              </w:tabs>
              <w:spacing w:before="36"/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R</w:t>
            </w:r>
          </w:p>
        </w:tc>
        <w:tc>
          <w:tcPr>
            <w:tcW w:w="1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5B3965" w14:textId="77777777" w:rsidR="00D9292E" w:rsidRDefault="00D9292E">
            <w:pPr>
              <w:pStyle w:val="TableParagraph"/>
              <w:tabs>
                <w:tab w:val="left" w:pos="524"/>
              </w:tabs>
              <w:spacing w:before="36"/>
            </w:pPr>
          </w:p>
        </w:tc>
      </w:tr>
      <w:tr w:rsidR="00D9292E" w14:paraId="0DC5DE0D" w14:textId="77777777">
        <w:tblPrEx>
          <w:tblCellMar>
            <w:top w:w="0" w:type="dxa"/>
            <w:bottom w:w="0" w:type="dxa"/>
          </w:tblCellMar>
        </w:tblPrEx>
        <w:trPr>
          <w:trHeight w:val="1820"/>
        </w:trPr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5D2C1B" w14:textId="77777777" w:rsidR="00D9292E" w:rsidRDefault="00D9292E">
            <w:pPr>
              <w:pStyle w:val="TableParagraph"/>
              <w:spacing w:before="81" w:line="276" w:lineRule="auto"/>
              <w:ind w:left="100" w:firstLine="0"/>
            </w:pPr>
          </w:p>
        </w:tc>
        <w:tc>
          <w:tcPr>
            <w:tcW w:w="17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71E0D3" w14:textId="77777777" w:rsidR="00D9292E" w:rsidRDefault="00CC7B68">
            <w:pPr>
              <w:pStyle w:val="TableParagraph"/>
              <w:spacing w:before="81" w:line="276" w:lineRule="auto"/>
              <w:ind w:left="100" w:firstLine="0"/>
            </w:pPr>
            <w:r>
              <w:rPr>
                <w:rFonts w:ascii="Calibri" w:hAnsi="Calibri" w:cs="Calibri"/>
                <w:b/>
                <w:w w:val="95"/>
                <w:sz w:val="24"/>
                <w:szCs w:val="24"/>
              </w:rPr>
              <w:t xml:space="preserve">Safeguarding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Children</w:t>
            </w:r>
          </w:p>
        </w:tc>
        <w:tc>
          <w:tcPr>
            <w:tcW w:w="42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CAD067" w14:textId="77777777" w:rsidR="00D9292E" w:rsidRDefault="00CC7B68">
            <w:pPr>
              <w:pStyle w:val="TableParagraph"/>
              <w:numPr>
                <w:ilvl w:val="0"/>
                <w:numId w:val="9"/>
              </w:numPr>
              <w:tabs>
                <w:tab w:val="left" w:pos="524"/>
              </w:tabs>
              <w:spacing w:before="81" w:line="276" w:lineRule="auto"/>
              <w:ind w:right="898"/>
            </w:pPr>
            <w:r>
              <w:rPr>
                <w:rFonts w:ascii="Calibri" w:hAnsi="Calibri" w:cs="Calibri"/>
                <w:sz w:val="23"/>
                <w:szCs w:val="23"/>
              </w:rPr>
              <w:t>Ability to ensure and</w:t>
            </w:r>
            <w:r>
              <w:rPr>
                <w:rFonts w:ascii="Calibri" w:hAnsi="Calibri" w:cs="Calibri"/>
                <w:spacing w:val="-1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deliver effective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safeguarding</w:t>
            </w:r>
          </w:p>
          <w:p w14:paraId="07A9B96B" w14:textId="77777777" w:rsidR="00D9292E" w:rsidRDefault="00CC7B68">
            <w:pPr>
              <w:pStyle w:val="TableParagraph"/>
              <w:numPr>
                <w:ilvl w:val="0"/>
                <w:numId w:val="9"/>
              </w:numPr>
              <w:tabs>
                <w:tab w:val="left" w:pos="524"/>
              </w:tabs>
              <w:spacing w:line="276" w:lineRule="auto"/>
              <w:ind w:right="343"/>
            </w:pPr>
            <w:r>
              <w:rPr>
                <w:rFonts w:ascii="Calibri" w:hAnsi="Calibri" w:cs="Calibri"/>
                <w:sz w:val="23"/>
                <w:szCs w:val="23"/>
              </w:rPr>
              <w:t>Commitment to safeguarding and promoting the welfare of children and young</w:t>
            </w:r>
            <w:r>
              <w:rPr>
                <w:rFonts w:ascii="Calibri" w:hAnsi="Calibri" w:cs="Calibri"/>
                <w:spacing w:val="-1"/>
                <w:sz w:val="23"/>
                <w:szCs w:val="23"/>
              </w:rPr>
              <w:t xml:space="preserve"> </w:t>
            </w:r>
            <w:r>
              <w:rPr>
                <w:rFonts w:ascii="Calibri" w:hAnsi="Calibri" w:cs="Calibri"/>
                <w:sz w:val="23"/>
                <w:szCs w:val="23"/>
              </w:rPr>
              <w:t>people</w:t>
            </w:r>
          </w:p>
        </w:tc>
        <w:tc>
          <w:tcPr>
            <w:tcW w:w="14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3AE19D" w14:textId="77777777" w:rsidR="00D9292E" w:rsidRDefault="00CC7B68">
            <w:pPr>
              <w:pStyle w:val="TableParagraph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Experience of leading safeguarding</w:t>
            </w:r>
          </w:p>
        </w:tc>
        <w:tc>
          <w:tcPr>
            <w:tcW w:w="14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EE102A" w14:textId="77777777" w:rsidR="00D9292E" w:rsidRDefault="00CC7B68">
            <w:pPr>
              <w:pStyle w:val="TableParagraph"/>
              <w:numPr>
                <w:ilvl w:val="0"/>
                <w:numId w:val="10"/>
              </w:numPr>
              <w:tabs>
                <w:tab w:val="left" w:pos="-340"/>
              </w:tabs>
              <w:spacing w:before="8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AF</w:t>
            </w:r>
          </w:p>
          <w:p w14:paraId="5DEEE3B6" w14:textId="77777777" w:rsidR="00D9292E" w:rsidRDefault="00CC7B68">
            <w:pPr>
              <w:pStyle w:val="TableParagraph"/>
              <w:numPr>
                <w:ilvl w:val="0"/>
                <w:numId w:val="10"/>
              </w:numPr>
              <w:tabs>
                <w:tab w:val="left" w:pos="-340"/>
              </w:tabs>
              <w:spacing w:before="34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SP</w:t>
            </w:r>
          </w:p>
          <w:p w14:paraId="30A2AFC2" w14:textId="77777777" w:rsidR="00D9292E" w:rsidRDefault="00CC7B68">
            <w:pPr>
              <w:pStyle w:val="TableParagraph"/>
              <w:numPr>
                <w:ilvl w:val="0"/>
                <w:numId w:val="10"/>
              </w:numPr>
              <w:tabs>
                <w:tab w:val="left" w:pos="-340"/>
              </w:tabs>
              <w:spacing w:before="34"/>
            </w:pPr>
            <w:r>
              <w:rPr>
                <w:rFonts w:ascii="Calibri" w:hAnsi="Calibri" w:cs="Calibri"/>
                <w:w w:val="99"/>
                <w:sz w:val="24"/>
                <w:szCs w:val="24"/>
              </w:rPr>
              <w:t>R</w:t>
            </w:r>
          </w:p>
        </w:tc>
        <w:tc>
          <w:tcPr>
            <w:tcW w:w="123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3D7BDE" w14:textId="77777777" w:rsidR="00D9292E" w:rsidRDefault="00D9292E">
            <w:pPr>
              <w:pStyle w:val="TableParagraph"/>
              <w:tabs>
                <w:tab w:val="left" w:pos="524"/>
              </w:tabs>
              <w:spacing w:before="34"/>
            </w:pPr>
          </w:p>
        </w:tc>
      </w:tr>
    </w:tbl>
    <w:p w14:paraId="7AE4497F" w14:textId="77777777" w:rsidR="00D9292E" w:rsidRDefault="00D9292E">
      <w:pPr>
        <w:pStyle w:val="BodyText"/>
        <w:spacing w:before="4"/>
        <w:rPr>
          <w:rFonts w:ascii="Calibri" w:hAnsi="Calibri" w:cs="Calibri"/>
          <w:b/>
          <w:sz w:val="24"/>
          <w:szCs w:val="24"/>
        </w:rPr>
      </w:pPr>
    </w:p>
    <w:p w14:paraId="22E496DB" w14:textId="77777777" w:rsidR="00D9292E" w:rsidRDefault="00CC7B68">
      <w:pPr>
        <w:pStyle w:val="BodyText"/>
        <w:tabs>
          <w:tab w:val="left" w:pos="5741"/>
        </w:tabs>
        <w:spacing w:before="100" w:line="249" w:lineRule="auto"/>
        <w:ind w:left="140" w:right="754"/>
      </w:pPr>
      <w:r>
        <w:rPr>
          <w:rFonts w:ascii="Calibri" w:hAnsi="Calibri" w:cs="Calibri"/>
          <w:sz w:val="24"/>
          <w:szCs w:val="24"/>
        </w:rPr>
        <w:t>Key to method of assessment: AF =</w:t>
      </w:r>
      <w:r>
        <w:rPr>
          <w:rFonts w:ascii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Application</w:t>
      </w:r>
      <w:r>
        <w:rPr>
          <w:rFonts w:ascii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Form</w:t>
      </w:r>
      <w:r>
        <w:rPr>
          <w:rFonts w:ascii="Calibri" w:hAnsi="Calibri" w:cs="Calibri"/>
          <w:sz w:val="24"/>
          <w:szCs w:val="24"/>
        </w:rPr>
        <w:tab/>
        <w:t xml:space="preserve">SP = selection process C </w:t>
      </w:r>
      <w:r>
        <w:rPr>
          <w:rFonts w:ascii="Calibri" w:hAnsi="Calibri" w:cs="Calibri"/>
          <w:spacing w:val="-12"/>
          <w:sz w:val="24"/>
          <w:szCs w:val="24"/>
        </w:rPr>
        <w:t xml:space="preserve">= </w:t>
      </w:r>
      <w:r>
        <w:rPr>
          <w:rFonts w:ascii="Calibri" w:hAnsi="Calibri" w:cs="Calibri"/>
          <w:sz w:val="24"/>
          <w:szCs w:val="24"/>
        </w:rPr>
        <w:t>Certificate R =</w:t>
      </w:r>
      <w:r>
        <w:rPr>
          <w:rFonts w:ascii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References</w:t>
      </w:r>
    </w:p>
    <w:p w14:paraId="367C2401" w14:textId="77777777" w:rsidR="00D9292E" w:rsidRDefault="00D9292E"/>
    <w:sectPr w:rsidR="00D9292E">
      <w:head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72A10A" w14:textId="77777777" w:rsidR="00CC7B68" w:rsidRDefault="00CC7B68">
      <w:r>
        <w:separator/>
      </w:r>
    </w:p>
  </w:endnote>
  <w:endnote w:type="continuationSeparator" w:id="0">
    <w:p w14:paraId="5687D924" w14:textId="77777777" w:rsidR="00CC7B68" w:rsidRDefault="00CC7B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4AC993" w14:textId="77777777" w:rsidR="00CC7B68" w:rsidRDefault="00CC7B68">
      <w:r>
        <w:rPr>
          <w:color w:val="000000"/>
        </w:rPr>
        <w:separator/>
      </w:r>
    </w:p>
  </w:footnote>
  <w:footnote w:type="continuationSeparator" w:id="0">
    <w:p w14:paraId="2AF484D7" w14:textId="77777777" w:rsidR="00CC7B68" w:rsidRDefault="00CC7B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63993F" w14:textId="77777777" w:rsidR="00B74167" w:rsidRDefault="00CC7B68">
    <w:pPr>
      <w:pStyle w:val="Heading2"/>
      <w:spacing w:before="99"/>
      <w:ind w:left="2251" w:right="2234"/>
      <w:jc w:val="center"/>
    </w:pPr>
    <w:proofErr w:type="spellStart"/>
    <w:r>
      <w:rPr>
        <w:rFonts w:ascii="Calibri" w:hAnsi="Calibri" w:cs="Calibri"/>
        <w:sz w:val="24"/>
        <w:szCs w:val="24"/>
      </w:rPr>
      <w:t>Burraton</w:t>
    </w:r>
    <w:proofErr w:type="spellEnd"/>
    <w:r>
      <w:rPr>
        <w:rFonts w:ascii="Calibri" w:hAnsi="Calibri" w:cs="Calibri"/>
        <w:sz w:val="24"/>
        <w:szCs w:val="24"/>
      </w:rPr>
      <w:t xml:space="preserve"> CP School</w:t>
    </w:r>
  </w:p>
  <w:p w14:paraId="08FB0F3C" w14:textId="77777777" w:rsidR="00B74167" w:rsidRDefault="00CC7B68">
    <w:pPr>
      <w:pStyle w:val="Heading2"/>
      <w:spacing w:before="99"/>
      <w:ind w:left="2251" w:right="2234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70A7BB3" wp14:editId="08383642">
          <wp:simplePos x="0" y="0"/>
          <wp:positionH relativeFrom="margin">
            <wp:posOffset>-371475</wp:posOffset>
          </wp:positionH>
          <wp:positionV relativeFrom="paragraph">
            <wp:posOffset>-259717</wp:posOffset>
          </wp:positionV>
          <wp:extent cx="569598" cy="579757"/>
          <wp:effectExtent l="0" t="0" r="1902" b="0"/>
          <wp:wrapTight wrapText="bothSides">
            <wp:wrapPolygon edited="0">
              <wp:start x="8669" y="0"/>
              <wp:lineTo x="3612" y="4258"/>
              <wp:lineTo x="0" y="9227"/>
              <wp:lineTo x="0" y="20583"/>
              <wp:lineTo x="18060" y="20583"/>
              <wp:lineTo x="20950" y="20583"/>
              <wp:lineTo x="20950" y="7807"/>
              <wp:lineTo x="18060" y="4258"/>
              <wp:lineTo x="12281" y="0"/>
              <wp:lineTo x="8669" y="0"/>
            </wp:wrapPolygon>
          </wp:wrapTight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598" cy="5797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Calibri" w:hAnsi="Calibri" w:cs="Calibri"/>
        <w:sz w:val="24"/>
        <w:szCs w:val="24"/>
      </w:rPr>
      <w:t>SENDCo Person Specification</w:t>
    </w:r>
  </w:p>
  <w:p w14:paraId="22842254" w14:textId="77777777" w:rsidR="00B74167" w:rsidRDefault="00CC7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84270"/>
    <w:multiLevelType w:val="multilevel"/>
    <w:tmpl w:val="0D829C82"/>
    <w:lvl w:ilvl="0">
      <w:numFmt w:val="bullet"/>
      <w:lvlText w:val="●"/>
      <w:lvlJc w:val="left"/>
      <w:pPr>
        <w:ind w:left="523" w:hanging="361"/>
      </w:pPr>
      <w:rPr>
        <w:rFonts w:ascii="Verdana" w:eastAsia="Verdana" w:hAnsi="Verdana" w:cs="Verdana"/>
        <w:w w:val="99"/>
        <w:sz w:val="20"/>
        <w:szCs w:val="20"/>
        <w:lang w:val="en-GB" w:eastAsia="en-GB" w:bidi="en-GB"/>
      </w:rPr>
    </w:lvl>
    <w:lvl w:ilvl="1">
      <w:numFmt w:val="bullet"/>
      <w:lvlText w:val="•"/>
      <w:lvlJc w:val="left"/>
      <w:pPr>
        <w:ind w:left="895" w:hanging="361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1270" w:hanging="361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1645" w:hanging="361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2020" w:hanging="361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2395" w:hanging="361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2770" w:hanging="361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3145" w:hanging="361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3520" w:hanging="361"/>
      </w:pPr>
      <w:rPr>
        <w:lang w:val="en-GB" w:eastAsia="en-GB" w:bidi="en-GB"/>
      </w:rPr>
    </w:lvl>
  </w:abstractNum>
  <w:abstractNum w:abstractNumId="1" w15:restartNumberingAfterBreak="0">
    <w:nsid w:val="0F463522"/>
    <w:multiLevelType w:val="multilevel"/>
    <w:tmpl w:val="1C8C72E2"/>
    <w:lvl w:ilvl="0">
      <w:numFmt w:val="bullet"/>
      <w:lvlText w:val="●"/>
      <w:lvlJc w:val="left"/>
      <w:pPr>
        <w:ind w:left="330" w:hanging="231"/>
      </w:pPr>
      <w:rPr>
        <w:rFonts w:ascii="Arial" w:eastAsia="Arial" w:hAnsi="Arial" w:cs="Arial"/>
        <w:w w:val="99"/>
        <w:sz w:val="20"/>
        <w:szCs w:val="20"/>
        <w:lang w:val="en-GB" w:eastAsia="en-GB" w:bidi="en-GB"/>
      </w:rPr>
    </w:lvl>
    <w:lvl w:ilvl="1">
      <w:numFmt w:val="bullet"/>
      <w:lvlText w:val="•"/>
      <w:lvlJc w:val="left"/>
      <w:pPr>
        <w:ind w:left="427" w:hanging="231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514" w:hanging="231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601" w:hanging="231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688" w:hanging="231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776" w:hanging="231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863" w:hanging="231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950" w:hanging="231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1037" w:hanging="231"/>
      </w:pPr>
      <w:rPr>
        <w:lang w:val="en-GB" w:eastAsia="en-GB" w:bidi="en-GB"/>
      </w:rPr>
    </w:lvl>
  </w:abstractNum>
  <w:abstractNum w:abstractNumId="2" w15:restartNumberingAfterBreak="0">
    <w:nsid w:val="13BA795C"/>
    <w:multiLevelType w:val="multilevel"/>
    <w:tmpl w:val="472A7E9C"/>
    <w:lvl w:ilvl="0">
      <w:numFmt w:val="bullet"/>
      <w:lvlText w:val="●"/>
      <w:lvlJc w:val="left"/>
      <w:pPr>
        <w:ind w:left="523" w:hanging="361"/>
      </w:pPr>
      <w:rPr>
        <w:rFonts w:ascii="Verdana" w:eastAsia="Verdana" w:hAnsi="Verdana" w:cs="Verdana"/>
        <w:w w:val="99"/>
        <w:sz w:val="20"/>
        <w:szCs w:val="20"/>
        <w:lang w:val="en-GB" w:eastAsia="en-GB" w:bidi="en-GB"/>
      </w:rPr>
    </w:lvl>
    <w:lvl w:ilvl="1">
      <w:numFmt w:val="bullet"/>
      <w:lvlText w:val="•"/>
      <w:lvlJc w:val="left"/>
      <w:pPr>
        <w:ind w:left="893" w:hanging="361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1267" w:hanging="361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1640" w:hanging="361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2014" w:hanging="361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2387" w:hanging="361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2761" w:hanging="361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3134" w:hanging="361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3508" w:hanging="361"/>
      </w:pPr>
      <w:rPr>
        <w:lang w:val="en-GB" w:eastAsia="en-GB" w:bidi="en-GB"/>
      </w:rPr>
    </w:lvl>
  </w:abstractNum>
  <w:abstractNum w:abstractNumId="3" w15:restartNumberingAfterBreak="0">
    <w:nsid w:val="21D10CAF"/>
    <w:multiLevelType w:val="multilevel"/>
    <w:tmpl w:val="75720B0C"/>
    <w:lvl w:ilvl="0">
      <w:numFmt w:val="bullet"/>
      <w:lvlText w:val="●"/>
      <w:lvlJc w:val="left"/>
      <w:pPr>
        <w:ind w:left="811" w:hanging="231"/>
      </w:pPr>
      <w:rPr>
        <w:rFonts w:ascii="Arial" w:eastAsia="Arial" w:hAnsi="Arial" w:cs="Arial"/>
        <w:w w:val="99"/>
        <w:sz w:val="20"/>
        <w:szCs w:val="20"/>
        <w:lang w:val="en-GB" w:eastAsia="en-GB" w:bidi="en-GB"/>
      </w:rPr>
    </w:lvl>
    <w:lvl w:ilvl="1">
      <w:numFmt w:val="bullet"/>
      <w:lvlText w:val="•"/>
      <w:lvlJc w:val="left"/>
      <w:pPr>
        <w:ind w:left="877" w:hanging="231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934" w:hanging="231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991" w:hanging="231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1048" w:hanging="231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1105" w:hanging="231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1162" w:hanging="231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1219" w:hanging="231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1276" w:hanging="231"/>
      </w:pPr>
      <w:rPr>
        <w:lang w:val="en-GB" w:eastAsia="en-GB" w:bidi="en-GB"/>
      </w:rPr>
    </w:lvl>
  </w:abstractNum>
  <w:abstractNum w:abstractNumId="4" w15:restartNumberingAfterBreak="0">
    <w:nsid w:val="23523752"/>
    <w:multiLevelType w:val="multilevel"/>
    <w:tmpl w:val="E27C37D4"/>
    <w:lvl w:ilvl="0">
      <w:numFmt w:val="bullet"/>
      <w:lvlText w:val="●"/>
      <w:lvlJc w:val="left"/>
      <w:pPr>
        <w:ind w:left="709" w:hanging="231"/>
      </w:pPr>
      <w:rPr>
        <w:rFonts w:ascii="Arial" w:eastAsia="Arial" w:hAnsi="Arial" w:cs="Arial"/>
        <w:w w:val="99"/>
        <w:sz w:val="20"/>
        <w:szCs w:val="20"/>
        <w:lang w:val="en-GB" w:eastAsia="en-GB" w:bidi="en-GB"/>
      </w:rPr>
    </w:lvl>
    <w:lvl w:ilvl="1">
      <w:numFmt w:val="bullet"/>
      <w:lvlText w:val="•"/>
      <w:lvlJc w:val="left"/>
      <w:pPr>
        <w:ind w:left="751" w:hanging="231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802" w:hanging="231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853" w:hanging="231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904" w:hanging="231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956" w:hanging="231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1007" w:hanging="231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1058" w:hanging="231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1109" w:hanging="231"/>
      </w:pPr>
      <w:rPr>
        <w:lang w:val="en-GB" w:eastAsia="en-GB" w:bidi="en-GB"/>
      </w:rPr>
    </w:lvl>
  </w:abstractNum>
  <w:abstractNum w:abstractNumId="5" w15:restartNumberingAfterBreak="0">
    <w:nsid w:val="3C9C717B"/>
    <w:multiLevelType w:val="multilevel"/>
    <w:tmpl w:val="7A0A4AE4"/>
    <w:lvl w:ilvl="0">
      <w:numFmt w:val="bullet"/>
      <w:lvlText w:val="●"/>
      <w:lvlJc w:val="left"/>
      <w:pPr>
        <w:ind w:left="523" w:hanging="361"/>
      </w:pPr>
      <w:rPr>
        <w:rFonts w:ascii="Verdana" w:eastAsia="Verdana" w:hAnsi="Verdana" w:cs="Verdana"/>
        <w:w w:val="99"/>
        <w:sz w:val="20"/>
        <w:szCs w:val="20"/>
        <w:lang w:val="en-GB" w:eastAsia="en-GB" w:bidi="en-GB"/>
      </w:rPr>
    </w:lvl>
    <w:lvl w:ilvl="1">
      <w:numFmt w:val="bullet"/>
      <w:lvlText w:val="•"/>
      <w:lvlJc w:val="left"/>
      <w:pPr>
        <w:ind w:left="895" w:hanging="361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1270" w:hanging="361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1645" w:hanging="361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2020" w:hanging="361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2395" w:hanging="361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2770" w:hanging="361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3145" w:hanging="361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3520" w:hanging="361"/>
      </w:pPr>
      <w:rPr>
        <w:lang w:val="en-GB" w:eastAsia="en-GB" w:bidi="en-GB"/>
      </w:rPr>
    </w:lvl>
  </w:abstractNum>
  <w:abstractNum w:abstractNumId="6" w15:restartNumberingAfterBreak="0">
    <w:nsid w:val="57C20729"/>
    <w:multiLevelType w:val="multilevel"/>
    <w:tmpl w:val="A0183D68"/>
    <w:lvl w:ilvl="0">
      <w:numFmt w:val="bullet"/>
      <w:lvlText w:val="●"/>
      <w:lvlJc w:val="left"/>
      <w:pPr>
        <w:ind w:left="330" w:hanging="231"/>
      </w:pPr>
      <w:rPr>
        <w:rFonts w:ascii="Arial" w:eastAsia="Arial" w:hAnsi="Arial" w:cs="Arial"/>
        <w:w w:val="99"/>
        <w:sz w:val="20"/>
        <w:szCs w:val="20"/>
        <w:lang w:val="en-GB" w:eastAsia="en-GB" w:bidi="en-GB"/>
      </w:rPr>
    </w:lvl>
    <w:lvl w:ilvl="1">
      <w:numFmt w:val="bullet"/>
      <w:lvlText w:val="•"/>
      <w:lvlJc w:val="left"/>
      <w:pPr>
        <w:ind w:left="427" w:hanging="231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514" w:hanging="231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601" w:hanging="231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688" w:hanging="231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776" w:hanging="231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863" w:hanging="231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950" w:hanging="231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1037" w:hanging="231"/>
      </w:pPr>
      <w:rPr>
        <w:lang w:val="en-GB" w:eastAsia="en-GB" w:bidi="en-GB"/>
      </w:rPr>
    </w:lvl>
  </w:abstractNum>
  <w:abstractNum w:abstractNumId="7" w15:restartNumberingAfterBreak="0">
    <w:nsid w:val="587B2975"/>
    <w:multiLevelType w:val="multilevel"/>
    <w:tmpl w:val="3FD42DF0"/>
    <w:lvl w:ilvl="0">
      <w:numFmt w:val="bullet"/>
      <w:lvlText w:val="●"/>
      <w:lvlJc w:val="left"/>
      <w:pPr>
        <w:ind w:left="523" w:hanging="361"/>
      </w:pPr>
      <w:rPr>
        <w:rFonts w:ascii="Verdana" w:eastAsia="Verdana" w:hAnsi="Verdana" w:cs="Verdana"/>
        <w:w w:val="99"/>
        <w:sz w:val="20"/>
        <w:szCs w:val="20"/>
        <w:lang w:val="en-GB" w:eastAsia="en-GB" w:bidi="en-GB"/>
      </w:rPr>
    </w:lvl>
    <w:lvl w:ilvl="1">
      <w:numFmt w:val="bullet"/>
      <w:lvlText w:val="•"/>
      <w:lvlJc w:val="left"/>
      <w:pPr>
        <w:ind w:left="895" w:hanging="361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1270" w:hanging="361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1645" w:hanging="361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2020" w:hanging="361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2395" w:hanging="361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2770" w:hanging="361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3145" w:hanging="361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3520" w:hanging="361"/>
      </w:pPr>
      <w:rPr>
        <w:lang w:val="en-GB" w:eastAsia="en-GB" w:bidi="en-GB"/>
      </w:rPr>
    </w:lvl>
  </w:abstractNum>
  <w:abstractNum w:abstractNumId="8" w15:restartNumberingAfterBreak="0">
    <w:nsid w:val="6B920FEC"/>
    <w:multiLevelType w:val="multilevel"/>
    <w:tmpl w:val="E56AB9FE"/>
    <w:lvl w:ilvl="0">
      <w:numFmt w:val="bullet"/>
      <w:lvlText w:val="●"/>
      <w:lvlJc w:val="left"/>
      <w:pPr>
        <w:ind w:left="523" w:hanging="361"/>
      </w:pPr>
      <w:rPr>
        <w:rFonts w:ascii="Verdana" w:eastAsia="Verdana" w:hAnsi="Verdana" w:cs="Verdana"/>
        <w:w w:val="99"/>
        <w:sz w:val="20"/>
        <w:szCs w:val="20"/>
        <w:lang w:val="en-GB" w:eastAsia="en-GB" w:bidi="en-GB"/>
      </w:rPr>
    </w:lvl>
    <w:lvl w:ilvl="1">
      <w:numFmt w:val="bullet"/>
      <w:lvlText w:val="•"/>
      <w:lvlJc w:val="left"/>
      <w:pPr>
        <w:ind w:left="893" w:hanging="361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1267" w:hanging="361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1640" w:hanging="361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2014" w:hanging="361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2387" w:hanging="361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2761" w:hanging="361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3134" w:hanging="361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3508" w:hanging="361"/>
      </w:pPr>
      <w:rPr>
        <w:lang w:val="en-GB" w:eastAsia="en-GB" w:bidi="en-GB"/>
      </w:rPr>
    </w:lvl>
  </w:abstractNum>
  <w:abstractNum w:abstractNumId="9" w15:restartNumberingAfterBreak="0">
    <w:nsid w:val="741B0756"/>
    <w:multiLevelType w:val="multilevel"/>
    <w:tmpl w:val="37C02080"/>
    <w:lvl w:ilvl="0">
      <w:numFmt w:val="bullet"/>
      <w:lvlText w:val="●"/>
      <w:lvlJc w:val="left"/>
      <w:pPr>
        <w:ind w:left="811" w:hanging="231"/>
      </w:pPr>
      <w:rPr>
        <w:rFonts w:ascii="Arial" w:eastAsia="Arial" w:hAnsi="Arial" w:cs="Arial"/>
        <w:w w:val="99"/>
        <w:sz w:val="20"/>
        <w:szCs w:val="20"/>
        <w:lang w:val="en-GB" w:eastAsia="en-GB" w:bidi="en-GB"/>
      </w:rPr>
    </w:lvl>
    <w:lvl w:ilvl="1">
      <w:numFmt w:val="bullet"/>
      <w:lvlText w:val="•"/>
      <w:lvlJc w:val="left"/>
      <w:pPr>
        <w:ind w:left="877" w:hanging="231"/>
      </w:pPr>
      <w:rPr>
        <w:lang w:val="en-GB" w:eastAsia="en-GB" w:bidi="en-GB"/>
      </w:rPr>
    </w:lvl>
    <w:lvl w:ilvl="2">
      <w:numFmt w:val="bullet"/>
      <w:lvlText w:val="•"/>
      <w:lvlJc w:val="left"/>
      <w:pPr>
        <w:ind w:left="934" w:hanging="231"/>
      </w:pPr>
      <w:rPr>
        <w:lang w:val="en-GB" w:eastAsia="en-GB" w:bidi="en-GB"/>
      </w:rPr>
    </w:lvl>
    <w:lvl w:ilvl="3">
      <w:numFmt w:val="bullet"/>
      <w:lvlText w:val="•"/>
      <w:lvlJc w:val="left"/>
      <w:pPr>
        <w:ind w:left="991" w:hanging="231"/>
      </w:pPr>
      <w:rPr>
        <w:lang w:val="en-GB" w:eastAsia="en-GB" w:bidi="en-GB"/>
      </w:rPr>
    </w:lvl>
    <w:lvl w:ilvl="4">
      <w:numFmt w:val="bullet"/>
      <w:lvlText w:val="•"/>
      <w:lvlJc w:val="left"/>
      <w:pPr>
        <w:ind w:left="1048" w:hanging="231"/>
      </w:pPr>
      <w:rPr>
        <w:lang w:val="en-GB" w:eastAsia="en-GB" w:bidi="en-GB"/>
      </w:rPr>
    </w:lvl>
    <w:lvl w:ilvl="5">
      <w:numFmt w:val="bullet"/>
      <w:lvlText w:val="•"/>
      <w:lvlJc w:val="left"/>
      <w:pPr>
        <w:ind w:left="1105" w:hanging="231"/>
      </w:pPr>
      <w:rPr>
        <w:lang w:val="en-GB" w:eastAsia="en-GB" w:bidi="en-GB"/>
      </w:rPr>
    </w:lvl>
    <w:lvl w:ilvl="6">
      <w:numFmt w:val="bullet"/>
      <w:lvlText w:val="•"/>
      <w:lvlJc w:val="left"/>
      <w:pPr>
        <w:ind w:left="1162" w:hanging="231"/>
      </w:pPr>
      <w:rPr>
        <w:lang w:val="en-GB" w:eastAsia="en-GB" w:bidi="en-GB"/>
      </w:rPr>
    </w:lvl>
    <w:lvl w:ilvl="7">
      <w:numFmt w:val="bullet"/>
      <w:lvlText w:val="•"/>
      <w:lvlJc w:val="left"/>
      <w:pPr>
        <w:ind w:left="1219" w:hanging="231"/>
      </w:pPr>
      <w:rPr>
        <w:lang w:val="en-GB" w:eastAsia="en-GB" w:bidi="en-GB"/>
      </w:rPr>
    </w:lvl>
    <w:lvl w:ilvl="8">
      <w:numFmt w:val="bullet"/>
      <w:lvlText w:val="•"/>
      <w:lvlJc w:val="left"/>
      <w:pPr>
        <w:ind w:left="1276" w:hanging="231"/>
      </w:pPr>
      <w:rPr>
        <w:lang w:val="en-GB" w:eastAsia="en-GB" w:bidi="en-GB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9292E"/>
    <w:rsid w:val="00AF6C2B"/>
    <w:rsid w:val="00CC7B68"/>
    <w:rsid w:val="00D9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5EF12"/>
  <w15:docId w15:val="{ABE6B7AF-F4F5-4F02-BBB1-14FE72779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autoSpaceDE w:val="0"/>
      <w:spacing w:after="0" w:line="240" w:lineRule="auto"/>
    </w:pPr>
    <w:rPr>
      <w:rFonts w:ascii="Verdana" w:eastAsia="Verdana" w:hAnsi="Verdana" w:cs="Verdana"/>
      <w:lang w:eastAsia="en-GB" w:bidi="en-GB"/>
    </w:rPr>
  </w:style>
  <w:style w:type="paragraph" w:styleId="Heading2">
    <w:name w:val="heading 2"/>
    <w:basedOn w:val="Normal"/>
    <w:uiPriority w:val="9"/>
    <w:semiHidden/>
    <w:unhideWhenUsed/>
    <w:qFormat/>
    <w:pPr>
      <w:ind w:left="14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pPr>
      <w:ind w:left="523" w:hanging="361"/>
    </w:pPr>
  </w:style>
  <w:style w:type="paragraph" w:styleId="BodyText">
    <w:name w:val="Body Text"/>
    <w:basedOn w:val="Normal"/>
    <w:rPr>
      <w:sz w:val="20"/>
      <w:szCs w:val="20"/>
    </w:rPr>
  </w:style>
  <w:style w:type="character" w:customStyle="1" w:styleId="BodyTextChar">
    <w:name w:val="Body Text Char"/>
    <w:basedOn w:val="DefaultParagraphFont"/>
    <w:rPr>
      <w:rFonts w:ascii="Verdana" w:eastAsia="Verdana" w:hAnsi="Verdana" w:cs="Verdana"/>
      <w:sz w:val="20"/>
      <w:szCs w:val="20"/>
      <w:lang w:eastAsia="en-GB" w:bidi="en-GB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rPr>
      <w:rFonts w:ascii="Verdana" w:eastAsia="Verdana" w:hAnsi="Verdana" w:cs="Verdana"/>
      <w:lang w:eastAsia="en-GB" w:bidi="en-GB"/>
    </w:r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rPr>
      <w:rFonts w:ascii="Verdana" w:eastAsia="Verdana" w:hAnsi="Verdana" w:cs="Verdana"/>
      <w:lang w:eastAsia="en-GB" w:bidi="en-GB"/>
    </w:rPr>
  </w:style>
  <w:style w:type="character" w:customStyle="1" w:styleId="Heading2Char">
    <w:name w:val="Heading 2 Char"/>
    <w:basedOn w:val="DefaultParagraphFont"/>
    <w:rPr>
      <w:rFonts w:ascii="Verdana" w:eastAsia="Verdana" w:hAnsi="Verdana" w:cs="Verdana"/>
      <w:b/>
      <w:bCs/>
      <w:sz w:val="20"/>
      <w:szCs w:val="20"/>
      <w:lang w:eastAsia="en-GB" w:bidi="en-GB"/>
    </w:rPr>
  </w:style>
  <w:style w:type="paragraph" w:styleId="BalloonText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eastAsia="Verdana" w:hAnsi="Segoe UI" w:cs="Segoe UI"/>
      <w:sz w:val="18"/>
      <w:szCs w:val="18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Mansfield</dc:creator>
  <dc:description/>
  <cp:lastModifiedBy>Sam Mansfield</cp:lastModifiedBy>
  <cp:revision>2</cp:revision>
  <cp:lastPrinted>2020-09-15T12:47:00Z</cp:lastPrinted>
  <dcterms:created xsi:type="dcterms:W3CDTF">2020-09-15T13:03:00Z</dcterms:created>
  <dcterms:modified xsi:type="dcterms:W3CDTF">2020-09-15T13:03:00Z</dcterms:modified>
</cp:coreProperties>
</file>